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52D4AD" w14:textId="77777777" w:rsidR="00C7197D" w:rsidRPr="00F404AF" w:rsidRDefault="00C7197D" w:rsidP="00F404AF">
      <w:pPr>
        <w:pStyle w:val="NormalWeb"/>
        <w:jc w:val="both"/>
        <w:rPr>
          <w:rFonts w:asciiTheme="minorHAnsi" w:hAnsiTheme="minorHAnsi" w:cstheme="minorHAnsi"/>
          <w:sz w:val="28"/>
          <w:szCs w:val="28"/>
        </w:rPr>
      </w:pPr>
    </w:p>
    <w:p w14:paraId="60B5B003" w14:textId="77777777" w:rsidR="00C7197D" w:rsidRPr="00F404AF" w:rsidRDefault="00C7197D" w:rsidP="00F404AF">
      <w:pPr>
        <w:rPr>
          <w:rFonts w:asciiTheme="minorHAnsi" w:hAnsiTheme="minorHAnsi" w:cstheme="minorHAnsi"/>
          <w:sz w:val="28"/>
          <w:szCs w:val="28"/>
          <w:lang w:val="en-US"/>
        </w:rPr>
      </w:pPr>
      <w:r w:rsidRPr="00F404AF">
        <w:rPr>
          <w:rFonts w:asciiTheme="minorHAnsi" w:hAnsiTheme="minorHAnsi" w:cstheme="minorHAnsi"/>
          <w:b/>
          <w:noProof/>
          <w:sz w:val="28"/>
          <w:szCs w:val="28"/>
          <w:shd w:val="clear" w:color="auto" w:fill="FFFFFF"/>
          <w:lang w:val="en-US"/>
        </w:rPr>
        <w:drawing>
          <wp:inline distT="0" distB="0" distL="0" distR="0" wp14:anchorId="352E41A6" wp14:editId="4A995FFC">
            <wp:extent cx="770642" cy="889000"/>
            <wp:effectExtent l="0" t="0" r="4445" b="0"/>
            <wp:docPr id="15082525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88281" name="Image 165278828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7415" cy="989099"/>
                    </a:xfrm>
                    <a:prstGeom prst="rect">
                      <a:avLst/>
                    </a:prstGeom>
                  </pic:spPr>
                </pic:pic>
              </a:graphicData>
            </a:graphic>
          </wp:inline>
        </w:drawing>
      </w:r>
      <w:r w:rsidRPr="00F404AF">
        <w:rPr>
          <w:rFonts w:asciiTheme="minorHAnsi" w:hAnsiTheme="minorHAnsi" w:cstheme="minorHAnsi"/>
          <w:noProof/>
          <w:sz w:val="28"/>
          <w:szCs w:val="28"/>
          <w:lang w:val="en-US"/>
        </w:rPr>
        <w:drawing>
          <wp:inline distT="0" distB="0" distL="0" distR="0" wp14:anchorId="790428DA" wp14:editId="2FA01906">
            <wp:extent cx="2171700" cy="889000"/>
            <wp:effectExtent l="0" t="0" r="0" b="0"/>
            <wp:docPr id="4538791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879127" name="Image 4538791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82046" cy="893235"/>
                    </a:xfrm>
                    <a:prstGeom prst="rect">
                      <a:avLst/>
                    </a:prstGeom>
                  </pic:spPr>
                </pic:pic>
              </a:graphicData>
            </a:graphic>
          </wp:inline>
        </w:drawing>
      </w:r>
      <w:r w:rsidRPr="00F404AF">
        <w:rPr>
          <w:rFonts w:asciiTheme="minorHAnsi" w:hAnsiTheme="minorHAnsi" w:cstheme="minorHAnsi"/>
          <w:noProof/>
          <w:sz w:val="28"/>
          <w:szCs w:val="28"/>
          <w:lang w:val="en-US"/>
        </w:rPr>
        <w:drawing>
          <wp:inline distT="0" distB="0" distL="0" distR="0" wp14:anchorId="2BECCF53" wp14:editId="36DA7C51">
            <wp:extent cx="1896533" cy="683756"/>
            <wp:effectExtent l="0" t="0" r="0" b="2540"/>
            <wp:docPr id="1715758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581" name="Image 17157581"/>
                    <pic:cNvPicPr/>
                  </pic:nvPicPr>
                  <pic:blipFill>
                    <a:blip r:embed="rId10"/>
                    <a:stretch>
                      <a:fillRect/>
                    </a:stretch>
                  </pic:blipFill>
                  <pic:spPr>
                    <a:xfrm>
                      <a:off x="0" y="0"/>
                      <a:ext cx="1921517" cy="692764"/>
                    </a:xfrm>
                    <a:prstGeom prst="rect">
                      <a:avLst/>
                    </a:prstGeom>
                  </pic:spPr>
                </pic:pic>
              </a:graphicData>
            </a:graphic>
          </wp:inline>
        </w:drawing>
      </w:r>
      <w:r w:rsidRPr="00F404AF">
        <w:rPr>
          <w:rFonts w:asciiTheme="minorHAnsi" w:hAnsiTheme="minorHAnsi" w:cstheme="minorHAnsi"/>
          <w:noProof/>
          <w:sz w:val="28"/>
          <w:szCs w:val="28"/>
        </w:rPr>
        <w:t xml:space="preserve"> </w:t>
      </w:r>
      <w:r w:rsidRPr="00F404AF">
        <w:rPr>
          <w:rFonts w:asciiTheme="minorHAnsi" w:hAnsiTheme="minorHAnsi" w:cstheme="minorHAnsi"/>
          <w:noProof/>
          <w:sz w:val="28"/>
          <w:szCs w:val="28"/>
          <w:lang w:val="en-US"/>
        </w:rPr>
        <w:drawing>
          <wp:inline distT="0" distB="0" distL="0" distR="0" wp14:anchorId="76E00F1B" wp14:editId="0CB07D4A">
            <wp:extent cx="2095500" cy="825500"/>
            <wp:effectExtent l="0" t="0" r="0" b="0"/>
            <wp:docPr id="18623619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61963" name=""/>
                    <pic:cNvPicPr/>
                  </pic:nvPicPr>
                  <pic:blipFill>
                    <a:blip r:embed="rId11"/>
                    <a:stretch>
                      <a:fillRect/>
                    </a:stretch>
                  </pic:blipFill>
                  <pic:spPr>
                    <a:xfrm>
                      <a:off x="0" y="0"/>
                      <a:ext cx="2095500" cy="825500"/>
                    </a:xfrm>
                    <a:prstGeom prst="rect">
                      <a:avLst/>
                    </a:prstGeom>
                  </pic:spPr>
                </pic:pic>
              </a:graphicData>
            </a:graphic>
          </wp:inline>
        </w:drawing>
      </w:r>
    </w:p>
    <w:p w14:paraId="32DB8BA4" w14:textId="77777777" w:rsidR="00C7197D" w:rsidRPr="00F404AF" w:rsidRDefault="00C7197D" w:rsidP="00F404AF">
      <w:pPr>
        <w:rPr>
          <w:rStyle w:val="longtext"/>
          <w:rFonts w:asciiTheme="minorHAnsi" w:hAnsiTheme="minorHAnsi" w:cstheme="minorHAnsi"/>
          <w:b/>
          <w:sz w:val="28"/>
          <w:szCs w:val="28"/>
          <w:shd w:val="clear" w:color="auto" w:fill="FFFFFF"/>
          <w:lang w:val="en-US"/>
        </w:rPr>
      </w:pPr>
    </w:p>
    <w:p w14:paraId="3C22563A" w14:textId="77777777" w:rsidR="00C7197D" w:rsidRPr="00F404AF" w:rsidRDefault="00C7197D" w:rsidP="00F404AF">
      <w:pPr>
        <w:rPr>
          <w:rStyle w:val="longtext"/>
          <w:rFonts w:asciiTheme="minorHAnsi" w:hAnsiTheme="minorHAnsi" w:cstheme="minorHAnsi"/>
          <w:b/>
          <w:sz w:val="28"/>
          <w:szCs w:val="28"/>
          <w:shd w:val="clear" w:color="auto" w:fill="FFFFFF"/>
          <w:lang w:val="en-US"/>
        </w:rPr>
      </w:pPr>
    </w:p>
    <w:p w14:paraId="6AA72186" w14:textId="2B88DA10" w:rsidR="00F3346E" w:rsidRPr="00F404AF" w:rsidRDefault="008D76F7" w:rsidP="00F404AF">
      <w:pPr>
        <w:jc w:val="center"/>
        <w:rPr>
          <w:rStyle w:val="longtext"/>
          <w:rFonts w:asciiTheme="minorHAnsi" w:hAnsiTheme="minorHAnsi" w:cstheme="minorHAnsi"/>
          <w:sz w:val="28"/>
          <w:szCs w:val="28"/>
          <w:shd w:val="clear" w:color="auto" w:fill="FFFFFF"/>
          <w:lang w:val="en-US"/>
        </w:rPr>
      </w:pPr>
      <w:r w:rsidRPr="00F404AF">
        <w:rPr>
          <w:rStyle w:val="longtext"/>
          <w:rFonts w:asciiTheme="minorHAnsi" w:hAnsiTheme="minorHAnsi" w:cstheme="minorHAnsi"/>
          <w:b/>
          <w:sz w:val="28"/>
          <w:szCs w:val="28"/>
          <w:shd w:val="clear" w:color="auto" w:fill="FFFFFF"/>
          <w:lang w:val="en-US"/>
        </w:rPr>
        <w:t>P</w:t>
      </w:r>
      <w:r w:rsidR="009B28D5" w:rsidRPr="00F404AF">
        <w:rPr>
          <w:rStyle w:val="longtext"/>
          <w:rFonts w:asciiTheme="minorHAnsi" w:hAnsiTheme="minorHAnsi" w:cstheme="minorHAnsi"/>
          <w:b/>
          <w:sz w:val="28"/>
          <w:szCs w:val="28"/>
          <w:shd w:val="clear" w:color="auto" w:fill="FFFFFF"/>
          <w:lang w:val="en-US"/>
        </w:rPr>
        <w:t xml:space="preserve">osition for a </w:t>
      </w:r>
      <w:r w:rsidR="002402E3" w:rsidRPr="00F404AF">
        <w:rPr>
          <w:rStyle w:val="longtext"/>
          <w:rFonts w:asciiTheme="minorHAnsi" w:hAnsiTheme="minorHAnsi" w:cstheme="minorHAnsi"/>
          <w:b/>
          <w:sz w:val="28"/>
          <w:szCs w:val="28"/>
          <w:shd w:val="clear" w:color="auto" w:fill="FFFFFF"/>
          <w:lang w:val="en-US"/>
        </w:rPr>
        <w:t>Master2</w:t>
      </w:r>
      <w:r w:rsidR="00143C65" w:rsidRPr="00F404AF">
        <w:rPr>
          <w:rStyle w:val="longtext"/>
          <w:rFonts w:asciiTheme="minorHAnsi" w:hAnsiTheme="minorHAnsi" w:cstheme="minorHAnsi"/>
          <w:b/>
          <w:sz w:val="28"/>
          <w:szCs w:val="28"/>
          <w:shd w:val="clear" w:color="auto" w:fill="FFFFFF"/>
          <w:lang w:val="en-US"/>
        </w:rPr>
        <w:t>’s</w:t>
      </w:r>
      <w:r w:rsidR="002402E3" w:rsidRPr="00F404AF">
        <w:rPr>
          <w:rStyle w:val="longtext"/>
          <w:rFonts w:asciiTheme="minorHAnsi" w:hAnsiTheme="minorHAnsi" w:cstheme="minorHAnsi"/>
          <w:b/>
          <w:sz w:val="28"/>
          <w:szCs w:val="28"/>
          <w:shd w:val="clear" w:color="auto" w:fill="FFFFFF"/>
          <w:lang w:val="en-US"/>
        </w:rPr>
        <w:t xml:space="preserve"> internship</w:t>
      </w:r>
      <w:r w:rsidR="009B28D5" w:rsidRPr="00F404AF">
        <w:rPr>
          <w:rStyle w:val="longtext"/>
          <w:rFonts w:asciiTheme="minorHAnsi" w:hAnsiTheme="minorHAnsi" w:cstheme="minorHAnsi"/>
          <w:b/>
          <w:sz w:val="28"/>
          <w:szCs w:val="28"/>
          <w:shd w:val="clear" w:color="auto" w:fill="FFFFFF"/>
          <w:lang w:val="en-US"/>
        </w:rPr>
        <w:t xml:space="preserve"> i</w:t>
      </w:r>
      <w:r w:rsidRPr="00F404AF">
        <w:rPr>
          <w:rStyle w:val="longtext"/>
          <w:rFonts w:asciiTheme="minorHAnsi" w:hAnsiTheme="minorHAnsi" w:cstheme="minorHAnsi"/>
          <w:b/>
          <w:sz w:val="28"/>
          <w:szCs w:val="28"/>
          <w:shd w:val="clear" w:color="auto" w:fill="FFFFFF"/>
          <w:lang w:val="en-US"/>
        </w:rPr>
        <w:t xml:space="preserve">n </w:t>
      </w:r>
      <w:r w:rsidR="00F5011F" w:rsidRPr="00F404AF">
        <w:rPr>
          <w:rStyle w:val="longtext"/>
          <w:rFonts w:asciiTheme="minorHAnsi" w:hAnsiTheme="minorHAnsi" w:cstheme="minorHAnsi"/>
          <w:b/>
          <w:sz w:val="28"/>
          <w:szCs w:val="28"/>
          <w:shd w:val="clear" w:color="auto" w:fill="FFFFFF"/>
          <w:lang w:val="en-US"/>
        </w:rPr>
        <w:t>Biostatistics</w:t>
      </w:r>
    </w:p>
    <w:p w14:paraId="28BE0299" w14:textId="7559389C" w:rsidR="00507100" w:rsidRPr="00F404AF" w:rsidRDefault="009830E8" w:rsidP="00F404AF">
      <w:pPr>
        <w:jc w:val="center"/>
        <w:rPr>
          <w:rStyle w:val="longtext"/>
          <w:rFonts w:asciiTheme="minorHAnsi" w:hAnsiTheme="minorHAnsi" w:cstheme="minorHAnsi"/>
          <w:b/>
          <w:bCs w:val="0"/>
          <w:sz w:val="28"/>
          <w:szCs w:val="28"/>
          <w:lang w:val="en-US"/>
        </w:rPr>
      </w:pPr>
      <w:r w:rsidRPr="00F404AF">
        <w:rPr>
          <w:rStyle w:val="longtext"/>
          <w:rFonts w:asciiTheme="minorHAnsi" w:hAnsiTheme="minorHAnsi" w:cstheme="minorHAnsi"/>
          <w:b/>
          <w:bCs w:val="0"/>
          <w:sz w:val="28"/>
          <w:szCs w:val="28"/>
          <w:lang w:val="en-US"/>
        </w:rPr>
        <w:t>at the I</w:t>
      </w:r>
      <w:r w:rsidR="00042A52" w:rsidRPr="00F404AF">
        <w:rPr>
          <w:rStyle w:val="longtext"/>
          <w:rFonts w:asciiTheme="minorHAnsi" w:hAnsiTheme="minorHAnsi" w:cstheme="minorHAnsi"/>
          <w:b/>
          <w:bCs w:val="0"/>
          <w:sz w:val="28"/>
          <w:szCs w:val="28"/>
          <w:lang w:val="en-US"/>
        </w:rPr>
        <w:t xml:space="preserve">NSERM </w:t>
      </w:r>
      <w:r w:rsidRPr="00F404AF">
        <w:rPr>
          <w:rStyle w:val="longtext"/>
          <w:rFonts w:asciiTheme="minorHAnsi" w:hAnsiTheme="minorHAnsi" w:cstheme="minorHAnsi"/>
          <w:b/>
          <w:bCs w:val="0"/>
          <w:sz w:val="28"/>
          <w:szCs w:val="28"/>
          <w:lang w:val="en-US"/>
        </w:rPr>
        <w:t>Institute in</w:t>
      </w:r>
      <w:r w:rsidR="00507100" w:rsidRPr="00F404AF">
        <w:rPr>
          <w:rStyle w:val="longtext"/>
          <w:rFonts w:asciiTheme="minorHAnsi" w:hAnsiTheme="minorHAnsi" w:cstheme="minorHAnsi"/>
          <w:b/>
          <w:bCs w:val="0"/>
          <w:sz w:val="28"/>
          <w:szCs w:val="28"/>
          <w:lang w:val="en-US"/>
        </w:rPr>
        <w:t xml:space="preserve"> Bordeaux</w:t>
      </w:r>
      <w:r w:rsidR="00894C59" w:rsidRPr="00F404AF">
        <w:rPr>
          <w:rStyle w:val="longtext"/>
          <w:rFonts w:asciiTheme="minorHAnsi" w:hAnsiTheme="minorHAnsi" w:cstheme="minorHAnsi"/>
          <w:b/>
          <w:bCs w:val="0"/>
          <w:sz w:val="28"/>
          <w:szCs w:val="28"/>
          <w:lang w:val="en-US"/>
        </w:rPr>
        <w:t xml:space="preserve"> </w:t>
      </w:r>
      <w:r w:rsidR="00631DB2" w:rsidRPr="00F404AF">
        <w:rPr>
          <w:rStyle w:val="longtext"/>
          <w:rFonts w:asciiTheme="minorHAnsi" w:hAnsiTheme="minorHAnsi" w:cstheme="minorHAnsi"/>
          <w:b/>
          <w:bCs w:val="0"/>
          <w:sz w:val="28"/>
          <w:szCs w:val="28"/>
          <w:lang w:val="en-US"/>
        </w:rPr>
        <w:t>–</w:t>
      </w:r>
      <w:r w:rsidR="00894C59" w:rsidRPr="00F404AF">
        <w:rPr>
          <w:rStyle w:val="longtext"/>
          <w:rFonts w:asciiTheme="minorHAnsi" w:hAnsiTheme="minorHAnsi" w:cstheme="minorHAnsi"/>
          <w:b/>
          <w:bCs w:val="0"/>
          <w:sz w:val="28"/>
          <w:szCs w:val="28"/>
          <w:lang w:val="en-US"/>
        </w:rPr>
        <w:t xml:space="preserve"> France</w:t>
      </w:r>
    </w:p>
    <w:p w14:paraId="7A80C65E" w14:textId="77777777" w:rsidR="00631DB2" w:rsidRPr="00F404AF" w:rsidRDefault="00631DB2" w:rsidP="00F404AF">
      <w:pPr>
        <w:jc w:val="center"/>
        <w:rPr>
          <w:rStyle w:val="longtext"/>
          <w:rFonts w:asciiTheme="minorHAnsi" w:hAnsiTheme="minorHAnsi" w:cstheme="minorHAnsi"/>
          <w:b/>
          <w:bCs w:val="0"/>
          <w:sz w:val="28"/>
          <w:szCs w:val="28"/>
          <w:lang w:val="en-US"/>
        </w:rPr>
      </w:pPr>
    </w:p>
    <w:p w14:paraId="3C589625" w14:textId="3D1DC81E" w:rsidR="00631DB2" w:rsidRPr="00F404AF" w:rsidRDefault="00F404AF" w:rsidP="00F404AF">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val="0"/>
          <w:sz w:val="28"/>
          <w:szCs w:val="28"/>
        </w:rPr>
      </w:pPr>
      <w:r w:rsidRPr="00F404AF">
        <w:rPr>
          <w:rFonts w:asciiTheme="minorHAnsi" w:hAnsiTheme="minorHAnsi" w:cstheme="minorHAnsi"/>
          <w:b/>
          <w:bCs w:val="0"/>
          <w:sz w:val="28"/>
          <w:szCs w:val="28"/>
        </w:rPr>
        <w:t>Comment prendre en compte la censure informative dans les analyses de survie</w:t>
      </w:r>
      <w:r w:rsidR="00853483">
        <w:rPr>
          <w:rFonts w:asciiTheme="minorHAnsi" w:hAnsiTheme="minorHAnsi" w:cstheme="minorHAnsi"/>
          <w:b/>
          <w:bCs w:val="0"/>
          <w:sz w:val="28"/>
          <w:szCs w:val="28"/>
        </w:rPr>
        <w:t xml:space="preserve"> </w:t>
      </w:r>
      <w:r w:rsidR="00631DB2" w:rsidRPr="00F404AF">
        <w:rPr>
          <w:rFonts w:asciiTheme="minorHAnsi" w:hAnsiTheme="minorHAnsi" w:cstheme="minorHAnsi"/>
          <w:b/>
          <w:bCs w:val="0"/>
          <w:sz w:val="28"/>
          <w:szCs w:val="28"/>
        </w:rPr>
        <w:t>?</w:t>
      </w:r>
    </w:p>
    <w:p w14:paraId="2712DAA9" w14:textId="77777777" w:rsidR="00631DB2" w:rsidRPr="00F404AF" w:rsidRDefault="00631DB2" w:rsidP="00F404AF">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val="0"/>
          <w:sz w:val="28"/>
          <w:szCs w:val="28"/>
        </w:rPr>
      </w:pPr>
    </w:p>
    <w:p w14:paraId="07C60FA1" w14:textId="652AF728" w:rsidR="000B5AC0" w:rsidRPr="00F404AF" w:rsidRDefault="00631DB2" w:rsidP="00F404AF">
      <w:pPr>
        <w:pBdr>
          <w:top w:val="single" w:sz="4" w:space="1" w:color="auto"/>
          <w:left w:val="single" w:sz="4" w:space="4" w:color="auto"/>
          <w:bottom w:val="single" w:sz="4" w:space="1" w:color="auto"/>
          <w:right w:val="single" w:sz="4" w:space="4" w:color="auto"/>
        </w:pBdr>
        <w:jc w:val="center"/>
        <w:rPr>
          <w:rFonts w:asciiTheme="minorHAnsi" w:hAnsiTheme="minorHAnsi" w:cstheme="minorHAnsi"/>
          <w:b/>
          <w:i/>
          <w:iCs/>
          <w:sz w:val="28"/>
          <w:szCs w:val="28"/>
          <w:lang w:val="en-US"/>
        </w:rPr>
      </w:pPr>
      <w:r w:rsidRPr="00F404AF">
        <w:rPr>
          <w:rFonts w:asciiTheme="minorHAnsi" w:hAnsiTheme="minorHAnsi" w:cstheme="minorHAnsi"/>
          <w:b/>
          <w:i/>
          <w:iCs/>
          <w:sz w:val="28"/>
          <w:szCs w:val="28"/>
          <w:lang w:val="en-US"/>
        </w:rPr>
        <w:t>Virginie RONDEAU</w:t>
      </w:r>
    </w:p>
    <w:p w14:paraId="638A6C28" w14:textId="3D8A3C11" w:rsidR="00631DB2" w:rsidRPr="00F404AF" w:rsidRDefault="00631DB2" w:rsidP="00F404AF">
      <w:pPr>
        <w:pBdr>
          <w:top w:val="single" w:sz="4" w:space="1" w:color="auto"/>
          <w:left w:val="single" w:sz="4" w:space="4" w:color="auto"/>
          <w:bottom w:val="single" w:sz="4" w:space="1" w:color="auto"/>
          <w:right w:val="single" w:sz="4" w:space="4" w:color="auto"/>
        </w:pBdr>
        <w:jc w:val="center"/>
        <w:rPr>
          <w:rFonts w:asciiTheme="minorHAnsi" w:hAnsiTheme="minorHAnsi" w:cstheme="minorHAnsi"/>
          <w:b/>
          <w:i/>
          <w:iCs/>
          <w:sz w:val="28"/>
          <w:szCs w:val="28"/>
          <w:lang w:val="en-US"/>
        </w:rPr>
      </w:pPr>
      <w:r w:rsidRPr="00F404AF">
        <w:rPr>
          <w:rFonts w:asciiTheme="minorHAnsi" w:hAnsiTheme="minorHAnsi" w:cstheme="minorHAnsi"/>
          <w:b/>
          <w:i/>
          <w:iCs/>
          <w:sz w:val="28"/>
          <w:szCs w:val="28"/>
          <w:lang w:val="en-US"/>
        </w:rPr>
        <w:t xml:space="preserve">Ingrid </w:t>
      </w:r>
      <w:r w:rsidRPr="00F404AF">
        <w:rPr>
          <w:rFonts w:asciiTheme="minorHAnsi" w:hAnsiTheme="minorHAnsi" w:cstheme="minorHAnsi"/>
          <w:b/>
          <w:i/>
          <w:iCs/>
          <w:sz w:val="28"/>
          <w:szCs w:val="28"/>
        </w:rPr>
        <w:t>Van Keilegom</w:t>
      </w:r>
    </w:p>
    <w:p w14:paraId="325E3BD4" w14:textId="77777777" w:rsidR="00F404AF" w:rsidRPr="00F404AF" w:rsidRDefault="00F404AF" w:rsidP="00F404AF">
      <w:pPr>
        <w:pStyle w:val="NormalWeb"/>
        <w:jc w:val="both"/>
        <w:rPr>
          <w:rFonts w:asciiTheme="minorHAnsi" w:hAnsiTheme="minorHAnsi" w:cstheme="minorHAnsi"/>
          <w:sz w:val="28"/>
          <w:szCs w:val="28"/>
        </w:rPr>
      </w:pPr>
    </w:p>
    <w:p w14:paraId="0F76E153" w14:textId="77777777" w:rsidR="00F404AF" w:rsidRPr="00F404AF" w:rsidRDefault="00F404AF" w:rsidP="00F404AF">
      <w:pPr>
        <w:pStyle w:val="Titre1"/>
        <w:numPr>
          <w:ilvl w:val="0"/>
          <w:numId w:val="0"/>
        </w:numPr>
        <w:ind w:left="360"/>
        <w:rPr>
          <w:rFonts w:asciiTheme="minorHAnsi" w:hAnsiTheme="minorHAnsi" w:cstheme="minorHAnsi"/>
          <w:kern w:val="36"/>
          <w:sz w:val="28"/>
          <w:szCs w:val="28"/>
        </w:rPr>
      </w:pPr>
      <w:r w:rsidRPr="00F404AF">
        <w:rPr>
          <w:rFonts w:asciiTheme="minorHAnsi" w:hAnsiTheme="minorHAnsi" w:cstheme="minorHAnsi"/>
          <w:sz w:val="28"/>
          <w:szCs w:val="28"/>
        </w:rPr>
        <w:t>Offre de stage de Master 2 en biostatistique</w:t>
      </w:r>
    </w:p>
    <w:p w14:paraId="5EAEF382" w14:textId="77777777" w:rsidR="00F404AF" w:rsidRPr="00F404AF" w:rsidRDefault="00F404AF" w:rsidP="00F404AF">
      <w:pPr>
        <w:pStyle w:val="NormalWeb"/>
        <w:jc w:val="both"/>
        <w:rPr>
          <w:rFonts w:asciiTheme="minorHAnsi" w:hAnsiTheme="minorHAnsi" w:cstheme="minorHAnsi"/>
          <w:sz w:val="28"/>
          <w:szCs w:val="28"/>
        </w:rPr>
      </w:pPr>
      <w:r w:rsidRPr="00F404AF">
        <w:rPr>
          <w:rStyle w:val="lev"/>
          <w:rFonts w:asciiTheme="minorHAnsi" w:hAnsiTheme="minorHAnsi" w:cstheme="minorHAnsi"/>
          <w:sz w:val="28"/>
          <w:szCs w:val="28"/>
        </w:rPr>
        <w:t>À l’INSERM, Bordeaux, France</w:t>
      </w:r>
    </w:p>
    <w:p w14:paraId="3EE759EB" w14:textId="45877663"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Nous recherchons une ou un stagiaire de Master 2 très motivé, possédant de solides connaissances en statistique, notamment en analyse de survie, ainsi que de bonnes compétences en programmation. Le stage s’inscrit dans un projet de recherche sur les essais cliniques en oncologie.</w:t>
      </w:r>
    </w:p>
    <w:p w14:paraId="4C7159FF" w14:textId="77777777"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Il se déroulera au sein de l’équipe de biostatistique du Centre de recherche Bordeaux Population Health (BPH) de l’INSERM. L’équipe développe des méthodes statistiques pour les données longitudinales et de survie, la modélisation dynamique et la recherche clinique. Le projet sera mené en collaboration entre Virginie Rondeau (BPH, Bordeaux) et la professeure Ingrid Van Keilegom (KU Leuven, Belgique).</w:t>
      </w:r>
    </w:p>
    <w:p w14:paraId="33966C5F" w14:textId="77777777" w:rsidR="00F404AF" w:rsidRPr="00F404AF" w:rsidRDefault="00F404AF" w:rsidP="00F404AF">
      <w:pPr>
        <w:pStyle w:val="Titre2"/>
        <w:rPr>
          <w:rFonts w:asciiTheme="minorHAnsi" w:hAnsiTheme="minorHAnsi" w:cstheme="minorHAnsi"/>
          <w:sz w:val="28"/>
        </w:rPr>
      </w:pPr>
      <w:r w:rsidRPr="00F404AF">
        <w:rPr>
          <w:rFonts w:asciiTheme="minorHAnsi" w:hAnsiTheme="minorHAnsi" w:cstheme="minorHAnsi"/>
          <w:sz w:val="28"/>
        </w:rPr>
        <w:lastRenderedPageBreak/>
        <w:t>Contexte du projet</w:t>
      </w:r>
    </w:p>
    <w:p w14:paraId="2CC83F18" w14:textId="77777777"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 xml:space="preserve">On parle de </w:t>
      </w:r>
      <w:r w:rsidRPr="00F404AF">
        <w:rPr>
          <w:rStyle w:val="lev"/>
          <w:rFonts w:asciiTheme="minorHAnsi" w:hAnsiTheme="minorHAnsi" w:cstheme="minorHAnsi"/>
          <w:sz w:val="28"/>
          <w:szCs w:val="28"/>
        </w:rPr>
        <w:t>censure informative</w:t>
      </w:r>
      <w:r w:rsidRPr="00F404AF">
        <w:rPr>
          <w:rFonts w:asciiTheme="minorHAnsi" w:hAnsiTheme="minorHAnsi" w:cstheme="minorHAnsi"/>
          <w:sz w:val="28"/>
          <w:szCs w:val="28"/>
        </w:rPr>
        <w:t xml:space="preserve"> lorsque le temps de censure est associé au temps de survenue de l’événement. Dans ce contexte, les méthodes de survie classiques qui supposent une censure indépendante, comme l’estimateur de Kaplan–Meier, peuvent produire des résultats biaisés.</w:t>
      </w:r>
    </w:p>
    <w:p w14:paraId="1929599B" w14:textId="77777777"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Par exemple, des patients peuvent quitter une étude médicale parce que leur état de santé se dégrade ou s’améliore, parce qu’ils changent de lieu de prise en charge, interrompent ou modifient leur traitement, ou deviennent trop fragiles pour poursuivre l’étude. Lorsque les personnes présentant un risque élevé sont censurées précocement, la population encore suivie peut sembler artificiellement en meilleure santé, ce qui entraîne une surestimation de la courbe de survie. Il est important de souligner que la dépendance entre l’événement et la censure n’est généralement pas identifiable à partir des seules données standard censurées à droite.</w:t>
      </w:r>
    </w:p>
    <w:p w14:paraId="625F59A3" w14:textId="77777777"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La question centrale de ce mémoire de Master sera la suivante :</w:t>
      </w:r>
    </w:p>
    <w:p w14:paraId="7EFEA33E" w14:textId="068910CB" w:rsidR="00F404AF" w:rsidRPr="00F404AF" w:rsidRDefault="00F404AF" w:rsidP="00F404AF">
      <w:pPr>
        <w:pStyle w:val="NormalWeb"/>
        <w:spacing w:before="200" w:after="200"/>
        <w:ind w:left="720" w:right="720"/>
        <w:jc w:val="both"/>
        <w:rPr>
          <w:rFonts w:asciiTheme="minorHAnsi" w:hAnsiTheme="minorHAnsi" w:cstheme="minorHAnsi"/>
          <w:sz w:val="28"/>
          <w:szCs w:val="28"/>
        </w:rPr>
      </w:pPr>
      <w:r w:rsidRPr="00F404AF">
        <w:rPr>
          <w:rStyle w:val="lev"/>
          <w:rFonts w:asciiTheme="minorHAnsi" w:hAnsiTheme="minorHAnsi" w:cstheme="minorHAnsi"/>
          <w:sz w:val="28"/>
          <w:szCs w:val="28"/>
        </w:rPr>
        <w:t xml:space="preserve">Comment les </w:t>
      </w:r>
      <w:r w:rsidRPr="00F404AF">
        <w:rPr>
          <w:rStyle w:val="lev"/>
          <w:rFonts w:asciiTheme="minorHAnsi" w:hAnsiTheme="minorHAnsi" w:cstheme="minorHAnsi"/>
          <w:sz w:val="28"/>
          <w:szCs w:val="28"/>
        </w:rPr>
        <w:t>modèles conjoints à</w:t>
      </w:r>
      <w:r w:rsidRPr="00F404AF">
        <w:rPr>
          <w:rStyle w:val="lev"/>
          <w:rFonts w:asciiTheme="minorHAnsi" w:hAnsiTheme="minorHAnsi" w:cstheme="minorHAnsi"/>
          <w:sz w:val="28"/>
          <w:szCs w:val="28"/>
        </w:rPr>
        <w:t xml:space="preserve"> fragilité partagée et celles fondées sur </w:t>
      </w:r>
      <w:r w:rsidRPr="00F404AF">
        <w:rPr>
          <w:rStyle w:val="lev"/>
          <w:rFonts w:asciiTheme="minorHAnsi" w:hAnsiTheme="minorHAnsi" w:cstheme="minorHAnsi"/>
          <w:sz w:val="28"/>
          <w:szCs w:val="28"/>
        </w:rPr>
        <w:t>les</w:t>
      </w:r>
      <w:r w:rsidRPr="00F404AF">
        <w:rPr>
          <w:rStyle w:val="lev"/>
          <w:rFonts w:asciiTheme="minorHAnsi" w:hAnsiTheme="minorHAnsi" w:cstheme="minorHAnsi"/>
          <w:sz w:val="28"/>
          <w:szCs w:val="28"/>
        </w:rPr>
        <w:t xml:space="preserve"> copul</w:t>
      </w:r>
      <w:r w:rsidRPr="00F404AF">
        <w:rPr>
          <w:rStyle w:val="lev"/>
          <w:rFonts w:asciiTheme="minorHAnsi" w:hAnsiTheme="minorHAnsi" w:cstheme="minorHAnsi"/>
          <w:sz w:val="28"/>
          <w:szCs w:val="28"/>
        </w:rPr>
        <w:t>a</w:t>
      </w:r>
      <w:r w:rsidRPr="00F404AF">
        <w:rPr>
          <w:rStyle w:val="lev"/>
          <w:rFonts w:asciiTheme="minorHAnsi" w:hAnsiTheme="minorHAnsi" w:cstheme="minorHAnsi"/>
          <w:sz w:val="28"/>
          <w:szCs w:val="28"/>
        </w:rPr>
        <w:t xml:space="preserve"> se comparent-elles pour prendre en compte la censure informative, notamment lorsque le modèle inclut des </w:t>
      </w:r>
      <w:proofErr w:type="spellStart"/>
      <w:r w:rsidRPr="00F404AF">
        <w:rPr>
          <w:rStyle w:val="lev"/>
          <w:rFonts w:asciiTheme="minorHAnsi" w:hAnsiTheme="minorHAnsi" w:cstheme="minorHAnsi"/>
          <w:sz w:val="28"/>
          <w:szCs w:val="28"/>
        </w:rPr>
        <w:t>covariables</w:t>
      </w:r>
      <w:proofErr w:type="spellEnd"/>
      <w:r w:rsidRPr="00F404AF">
        <w:rPr>
          <w:rStyle w:val="lev"/>
          <w:rFonts w:asciiTheme="minorHAnsi" w:hAnsiTheme="minorHAnsi" w:cstheme="minorHAnsi"/>
          <w:sz w:val="28"/>
          <w:szCs w:val="28"/>
        </w:rPr>
        <w:t xml:space="preserve"> dépendantes du temps ?</w:t>
      </w:r>
    </w:p>
    <w:p w14:paraId="09C98A59" w14:textId="2754499E"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 xml:space="preserve">Le projet présentera d’abord les deux approches dans un cadre simple, puis les comparera sur le plan théorique et au moyen d’études par simulation. Les méthodes seront ensuite appliquées à un jeu de données </w:t>
      </w:r>
      <w:r w:rsidRPr="00F404AF">
        <w:rPr>
          <w:rFonts w:asciiTheme="minorHAnsi" w:hAnsiTheme="minorHAnsi" w:cstheme="minorHAnsi"/>
          <w:sz w:val="28"/>
          <w:szCs w:val="28"/>
        </w:rPr>
        <w:t xml:space="preserve">réelles </w:t>
      </w:r>
      <w:r w:rsidRPr="00F404AF">
        <w:rPr>
          <w:rFonts w:asciiTheme="minorHAnsi" w:hAnsiTheme="minorHAnsi" w:cstheme="minorHAnsi"/>
          <w:sz w:val="28"/>
          <w:szCs w:val="28"/>
        </w:rPr>
        <w:t>en oncologie.</w:t>
      </w:r>
    </w:p>
    <w:p w14:paraId="13CD1F5F" w14:textId="77777777"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Un objectif important sera de clarifier l’interprétation du paramètre de dépendance dans chaque cadre : une fragilité partagée représente une hétérogénéité non observée qui induit une dépendance entre les processus d’événement et de censure, tandis qu’un paramètre de copule, souvent exprimé au moyen du τ de Kendall, caractérise directement la dépendance entre les deux temps d’événement latents.</w:t>
      </w:r>
    </w:p>
    <w:p w14:paraId="3F394B57" w14:textId="77777777" w:rsidR="00F404AF" w:rsidRPr="00F404AF" w:rsidRDefault="00F404AF" w:rsidP="00F404AF">
      <w:pPr>
        <w:pStyle w:val="Titre2"/>
        <w:rPr>
          <w:rFonts w:asciiTheme="minorHAnsi" w:hAnsiTheme="minorHAnsi" w:cstheme="minorHAnsi"/>
          <w:sz w:val="28"/>
        </w:rPr>
      </w:pPr>
      <w:r w:rsidRPr="00F404AF">
        <w:rPr>
          <w:rFonts w:asciiTheme="minorHAnsi" w:hAnsiTheme="minorHAnsi" w:cstheme="minorHAnsi"/>
          <w:sz w:val="28"/>
        </w:rPr>
        <w:t>Profil recherché</w:t>
      </w:r>
    </w:p>
    <w:p w14:paraId="140C1B8E" w14:textId="4FE02E01"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 xml:space="preserve">Les candidates et candidats doivent être inscrits en </w:t>
      </w:r>
      <w:r w:rsidRPr="00F404AF">
        <w:rPr>
          <w:rFonts w:asciiTheme="minorHAnsi" w:hAnsiTheme="minorHAnsi" w:cstheme="minorHAnsi"/>
          <w:sz w:val="28"/>
          <w:szCs w:val="28"/>
        </w:rPr>
        <w:t xml:space="preserve">école d’ingénieur ou en </w:t>
      </w:r>
      <w:r w:rsidRPr="00F404AF">
        <w:rPr>
          <w:rFonts w:asciiTheme="minorHAnsi" w:hAnsiTheme="minorHAnsi" w:cstheme="minorHAnsi"/>
          <w:sz w:val="28"/>
          <w:szCs w:val="28"/>
        </w:rPr>
        <w:t>Master 2 de statistique, biostatistique, santé publique, mathématiques appliquées, science des données ou dans une discipline apparentée.</w:t>
      </w:r>
    </w:p>
    <w:p w14:paraId="2F89CCFC" w14:textId="77777777"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lastRenderedPageBreak/>
        <w:t>Compétences souhaitées :</w:t>
      </w:r>
    </w:p>
    <w:p w14:paraId="5489B471" w14:textId="1F4DD0CD" w:rsidR="00F404AF" w:rsidRPr="00F404AF" w:rsidRDefault="00F404AF" w:rsidP="00F404AF">
      <w:pPr>
        <w:numPr>
          <w:ilvl w:val="0"/>
          <w:numId w:val="29"/>
        </w:numPr>
        <w:spacing w:before="100" w:beforeAutospacing="1" w:after="100" w:afterAutospacing="1"/>
        <w:rPr>
          <w:rFonts w:asciiTheme="minorHAnsi" w:hAnsiTheme="minorHAnsi" w:cstheme="minorHAnsi"/>
          <w:sz w:val="28"/>
          <w:szCs w:val="28"/>
        </w:rPr>
      </w:pPr>
      <w:r w:rsidRPr="00F404AF">
        <w:rPr>
          <w:rFonts w:asciiTheme="minorHAnsi" w:hAnsiTheme="minorHAnsi" w:cstheme="minorHAnsi"/>
          <w:sz w:val="28"/>
          <w:szCs w:val="28"/>
        </w:rPr>
        <w:t xml:space="preserve">Solides connaissances en modélisation statistique et en analyse de </w:t>
      </w:r>
      <w:proofErr w:type="gramStart"/>
      <w:r w:rsidRPr="00F404AF">
        <w:rPr>
          <w:rFonts w:asciiTheme="minorHAnsi" w:hAnsiTheme="minorHAnsi" w:cstheme="minorHAnsi"/>
          <w:sz w:val="28"/>
          <w:szCs w:val="28"/>
        </w:rPr>
        <w:t>survie;</w:t>
      </w:r>
      <w:proofErr w:type="gramEnd"/>
    </w:p>
    <w:p w14:paraId="41DC252C" w14:textId="77777777" w:rsidR="00F404AF" w:rsidRPr="00F404AF" w:rsidRDefault="00F404AF" w:rsidP="00F404AF">
      <w:pPr>
        <w:numPr>
          <w:ilvl w:val="0"/>
          <w:numId w:val="29"/>
        </w:numPr>
        <w:spacing w:before="100" w:beforeAutospacing="1" w:after="100" w:afterAutospacing="1"/>
        <w:rPr>
          <w:rFonts w:asciiTheme="minorHAnsi" w:hAnsiTheme="minorHAnsi" w:cstheme="minorHAnsi"/>
          <w:sz w:val="28"/>
          <w:szCs w:val="28"/>
        </w:rPr>
      </w:pPr>
      <w:r w:rsidRPr="00F404AF">
        <w:rPr>
          <w:rFonts w:asciiTheme="minorHAnsi" w:hAnsiTheme="minorHAnsi" w:cstheme="minorHAnsi"/>
          <w:sz w:val="28"/>
          <w:szCs w:val="28"/>
        </w:rPr>
        <w:t>Expérience de l’analyse de données et de l’inférence statistique ;</w:t>
      </w:r>
    </w:p>
    <w:p w14:paraId="358AE5D2" w14:textId="77777777" w:rsidR="00F404AF" w:rsidRPr="00F404AF" w:rsidRDefault="00F404AF" w:rsidP="00F404AF">
      <w:pPr>
        <w:numPr>
          <w:ilvl w:val="0"/>
          <w:numId w:val="29"/>
        </w:numPr>
        <w:spacing w:before="100" w:beforeAutospacing="1" w:after="100" w:afterAutospacing="1"/>
        <w:rPr>
          <w:rFonts w:asciiTheme="minorHAnsi" w:hAnsiTheme="minorHAnsi" w:cstheme="minorHAnsi"/>
          <w:sz w:val="28"/>
          <w:szCs w:val="28"/>
        </w:rPr>
      </w:pPr>
      <w:r w:rsidRPr="00F404AF">
        <w:rPr>
          <w:rFonts w:asciiTheme="minorHAnsi" w:hAnsiTheme="minorHAnsi" w:cstheme="minorHAnsi"/>
          <w:sz w:val="28"/>
          <w:szCs w:val="28"/>
        </w:rPr>
        <w:t>Intérêt pour la modélisation conjointe dynamique ;</w:t>
      </w:r>
    </w:p>
    <w:p w14:paraId="2C9F8527" w14:textId="77777777" w:rsidR="00F404AF" w:rsidRPr="00F404AF" w:rsidRDefault="00F404AF" w:rsidP="00F404AF">
      <w:pPr>
        <w:numPr>
          <w:ilvl w:val="0"/>
          <w:numId w:val="29"/>
        </w:numPr>
        <w:spacing w:before="100" w:beforeAutospacing="1" w:after="100" w:afterAutospacing="1"/>
        <w:rPr>
          <w:rFonts w:asciiTheme="minorHAnsi" w:hAnsiTheme="minorHAnsi" w:cstheme="minorHAnsi"/>
          <w:sz w:val="28"/>
          <w:szCs w:val="28"/>
        </w:rPr>
      </w:pPr>
      <w:r w:rsidRPr="00F404AF">
        <w:rPr>
          <w:rFonts w:asciiTheme="minorHAnsi" w:hAnsiTheme="minorHAnsi" w:cstheme="minorHAnsi"/>
          <w:sz w:val="28"/>
          <w:szCs w:val="28"/>
        </w:rPr>
        <w:t>Bonne maîtrise de la programmation en R ;</w:t>
      </w:r>
    </w:p>
    <w:p w14:paraId="7EC3F72A" w14:textId="77777777" w:rsidR="00F404AF" w:rsidRPr="00F404AF" w:rsidRDefault="00F404AF" w:rsidP="00F404AF">
      <w:pPr>
        <w:numPr>
          <w:ilvl w:val="0"/>
          <w:numId w:val="29"/>
        </w:numPr>
        <w:spacing w:before="100" w:beforeAutospacing="1" w:after="100" w:afterAutospacing="1"/>
        <w:rPr>
          <w:rFonts w:asciiTheme="minorHAnsi" w:hAnsiTheme="minorHAnsi" w:cstheme="minorHAnsi"/>
          <w:sz w:val="28"/>
          <w:szCs w:val="28"/>
        </w:rPr>
      </w:pPr>
      <w:r w:rsidRPr="00F404AF">
        <w:rPr>
          <w:rFonts w:asciiTheme="minorHAnsi" w:hAnsiTheme="minorHAnsi" w:cstheme="minorHAnsi"/>
          <w:sz w:val="28"/>
          <w:szCs w:val="28"/>
        </w:rPr>
        <w:t>Capacité à travailler de manière autonome et en équipe.</w:t>
      </w:r>
    </w:p>
    <w:p w14:paraId="3EEE09D5" w14:textId="77777777" w:rsidR="00F404AF" w:rsidRPr="00F404AF" w:rsidRDefault="00F404AF" w:rsidP="00F404AF">
      <w:pPr>
        <w:pStyle w:val="Titre2"/>
        <w:rPr>
          <w:rFonts w:asciiTheme="minorHAnsi" w:hAnsiTheme="minorHAnsi" w:cstheme="minorHAnsi"/>
          <w:sz w:val="28"/>
        </w:rPr>
      </w:pPr>
      <w:r w:rsidRPr="00F404AF">
        <w:rPr>
          <w:rFonts w:asciiTheme="minorHAnsi" w:hAnsiTheme="minorHAnsi" w:cstheme="minorHAnsi"/>
          <w:sz w:val="28"/>
        </w:rPr>
        <w:t>Environnement et conditions</w:t>
      </w:r>
    </w:p>
    <w:p w14:paraId="4CFC08B8" w14:textId="77777777"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La personne retenue rejoindra un groupe dynamique de chercheurs, d’enseignants et d’étudiants de l’Université de Bordeaux. Elle aura accès aux ressources informatiques de l’INSERM, notamment à des grappes de calcul haute performance.</w:t>
      </w:r>
    </w:p>
    <w:p w14:paraId="7BE75A99" w14:textId="5F4639A4"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Ce stage permettra de contribuer à des travaux méthodologiques en recherche clinique, de développer des collaborations avec des chercheurs de l’ISPED et du BPH INSERM, et pourra éventuellement déboucher sur une contribution à une publication scientifique</w:t>
      </w:r>
      <w:r w:rsidRPr="00F404AF">
        <w:rPr>
          <w:rFonts w:asciiTheme="minorHAnsi" w:hAnsiTheme="minorHAnsi" w:cstheme="minorHAnsi"/>
          <w:sz w:val="28"/>
          <w:szCs w:val="28"/>
        </w:rPr>
        <w:t xml:space="preserve"> et </w:t>
      </w:r>
      <w:r w:rsidRPr="00F404AF">
        <w:rPr>
          <w:rFonts w:asciiTheme="minorHAnsi" w:hAnsiTheme="minorHAnsi" w:cstheme="minorHAnsi"/>
          <w:b/>
          <w:bCs/>
          <w:sz w:val="28"/>
          <w:szCs w:val="28"/>
        </w:rPr>
        <w:t>une thèse de science</w:t>
      </w:r>
      <w:r w:rsidRPr="00F404AF">
        <w:rPr>
          <w:rFonts w:asciiTheme="minorHAnsi" w:hAnsiTheme="minorHAnsi" w:cstheme="minorHAnsi"/>
          <w:b/>
          <w:bCs/>
          <w:sz w:val="28"/>
          <w:szCs w:val="28"/>
        </w:rPr>
        <w:t>.</w:t>
      </w:r>
    </w:p>
    <w:p w14:paraId="758BA507" w14:textId="77777777" w:rsidR="00F404AF" w:rsidRPr="00F404AF" w:rsidRDefault="00F404AF" w:rsidP="00F404AF">
      <w:pPr>
        <w:numPr>
          <w:ilvl w:val="0"/>
          <w:numId w:val="30"/>
        </w:numPr>
        <w:spacing w:before="100" w:beforeAutospacing="1" w:after="100" w:afterAutospacing="1"/>
        <w:rPr>
          <w:rFonts w:asciiTheme="minorHAnsi" w:hAnsiTheme="minorHAnsi" w:cstheme="minorHAnsi"/>
          <w:sz w:val="28"/>
          <w:szCs w:val="28"/>
        </w:rPr>
      </w:pPr>
      <w:r w:rsidRPr="00F404AF">
        <w:rPr>
          <w:rStyle w:val="lev"/>
          <w:rFonts w:asciiTheme="minorHAnsi" w:hAnsiTheme="minorHAnsi" w:cstheme="minorHAnsi"/>
          <w:sz w:val="28"/>
          <w:szCs w:val="28"/>
        </w:rPr>
        <w:t>Date de début :</w:t>
      </w:r>
      <w:r w:rsidRPr="00F404AF">
        <w:rPr>
          <w:rFonts w:asciiTheme="minorHAnsi" w:hAnsiTheme="minorHAnsi" w:cstheme="minorHAnsi"/>
          <w:sz w:val="28"/>
          <w:szCs w:val="28"/>
        </w:rPr>
        <w:t xml:space="preserve"> début 2027, ou dès que possible par la suite </w:t>
      </w:r>
    </w:p>
    <w:p w14:paraId="0946EAB8" w14:textId="77777777" w:rsidR="00F404AF" w:rsidRPr="00F404AF" w:rsidRDefault="00F404AF" w:rsidP="00F404AF">
      <w:pPr>
        <w:numPr>
          <w:ilvl w:val="0"/>
          <w:numId w:val="30"/>
        </w:numPr>
        <w:spacing w:before="100" w:beforeAutospacing="1" w:after="100" w:afterAutospacing="1"/>
        <w:rPr>
          <w:rFonts w:asciiTheme="minorHAnsi" w:hAnsiTheme="minorHAnsi" w:cstheme="minorHAnsi"/>
          <w:sz w:val="28"/>
          <w:szCs w:val="28"/>
        </w:rPr>
      </w:pPr>
      <w:r w:rsidRPr="00F404AF">
        <w:rPr>
          <w:rStyle w:val="lev"/>
          <w:rFonts w:asciiTheme="minorHAnsi" w:hAnsiTheme="minorHAnsi" w:cstheme="minorHAnsi"/>
          <w:sz w:val="28"/>
          <w:szCs w:val="28"/>
        </w:rPr>
        <w:t>Durée :</w:t>
      </w:r>
      <w:r w:rsidRPr="00F404AF">
        <w:rPr>
          <w:rFonts w:asciiTheme="minorHAnsi" w:hAnsiTheme="minorHAnsi" w:cstheme="minorHAnsi"/>
          <w:sz w:val="28"/>
          <w:szCs w:val="28"/>
        </w:rPr>
        <w:t xml:space="preserve"> six mois à temps plein </w:t>
      </w:r>
    </w:p>
    <w:p w14:paraId="00A73AFD" w14:textId="77777777" w:rsidR="00F404AF" w:rsidRPr="00F404AF" w:rsidRDefault="00F404AF" w:rsidP="00F404AF">
      <w:pPr>
        <w:numPr>
          <w:ilvl w:val="0"/>
          <w:numId w:val="30"/>
        </w:numPr>
        <w:spacing w:before="100" w:beforeAutospacing="1" w:after="100" w:afterAutospacing="1"/>
        <w:rPr>
          <w:rFonts w:asciiTheme="minorHAnsi" w:hAnsiTheme="minorHAnsi" w:cstheme="minorHAnsi"/>
          <w:sz w:val="28"/>
          <w:szCs w:val="28"/>
        </w:rPr>
      </w:pPr>
      <w:r w:rsidRPr="00F404AF">
        <w:rPr>
          <w:rStyle w:val="lev"/>
          <w:rFonts w:asciiTheme="minorHAnsi" w:hAnsiTheme="minorHAnsi" w:cstheme="minorHAnsi"/>
          <w:sz w:val="28"/>
          <w:szCs w:val="28"/>
        </w:rPr>
        <w:t>Gratification :</w:t>
      </w:r>
      <w:r w:rsidRPr="00F404AF">
        <w:rPr>
          <w:rFonts w:asciiTheme="minorHAnsi" w:hAnsiTheme="minorHAnsi" w:cstheme="minorHAnsi"/>
          <w:sz w:val="28"/>
          <w:szCs w:val="28"/>
        </w:rPr>
        <w:t xml:space="preserve"> selon le barème de la fonction publique française applicable aux stages de Master </w:t>
      </w:r>
    </w:p>
    <w:p w14:paraId="2A8E9A7C" w14:textId="77777777" w:rsidR="00F404AF" w:rsidRPr="00F404AF" w:rsidRDefault="00F404AF" w:rsidP="00F404AF">
      <w:pPr>
        <w:numPr>
          <w:ilvl w:val="0"/>
          <w:numId w:val="30"/>
        </w:numPr>
        <w:spacing w:before="100" w:beforeAutospacing="1" w:after="100" w:afterAutospacing="1"/>
        <w:rPr>
          <w:rFonts w:asciiTheme="minorHAnsi" w:hAnsiTheme="minorHAnsi" w:cstheme="minorHAnsi"/>
          <w:sz w:val="28"/>
          <w:szCs w:val="28"/>
        </w:rPr>
      </w:pPr>
      <w:r w:rsidRPr="00F404AF">
        <w:rPr>
          <w:rStyle w:val="lev"/>
          <w:rFonts w:asciiTheme="minorHAnsi" w:hAnsiTheme="minorHAnsi" w:cstheme="minorHAnsi"/>
          <w:sz w:val="28"/>
          <w:szCs w:val="28"/>
        </w:rPr>
        <w:t>Lieu :</w:t>
      </w:r>
      <w:r w:rsidRPr="00F404AF">
        <w:rPr>
          <w:rFonts w:asciiTheme="minorHAnsi" w:hAnsiTheme="minorHAnsi" w:cstheme="minorHAnsi"/>
          <w:sz w:val="28"/>
          <w:szCs w:val="28"/>
        </w:rPr>
        <w:t xml:space="preserve"> Bordeaux, France</w:t>
      </w:r>
    </w:p>
    <w:p w14:paraId="3BC93EB8" w14:textId="77777777" w:rsidR="00F404AF" w:rsidRPr="00F404AF" w:rsidRDefault="00F404AF" w:rsidP="00F404AF">
      <w:pPr>
        <w:pStyle w:val="Titre2"/>
        <w:rPr>
          <w:rFonts w:asciiTheme="minorHAnsi" w:hAnsiTheme="minorHAnsi" w:cstheme="minorHAnsi"/>
          <w:sz w:val="28"/>
        </w:rPr>
      </w:pPr>
      <w:r w:rsidRPr="00F404AF">
        <w:rPr>
          <w:rFonts w:asciiTheme="minorHAnsi" w:hAnsiTheme="minorHAnsi" w:cstheme="minorHAnsi"/>
          <w:sz w:val="28"/>
        </w:rPr>
        <w:t>Candidature</w:t>
      </w:r>
    </w:p>
    <w:p w14:paraId="3277FC9D" w14:textId="77777777"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 xml:space="preserve">Pour toute question informelle, veuillez contacter Virginie Rondeau à l’adresse suivante : </w:t>
      </w:r>
      <w:hyperlink r:id="rId12" w:history="1">
        <w:r w:rsidRPr="00F404AF">
          <w:rPr>
            <w:rStyle w:val="Lienhypertexte"/>
            <w:rFonts w:asciiTheme="minorHAnsi" w:hAnsiTheme="minorHAnsi" w:cstheme="minorHAnsi"/>
            <w:sz w:val="28"/>
            <w:szCs w:val="28"/>
          </w:rPr>
          <w:t>Virginie.Rondeau@inserm.fr</w:t>
        </w:r>
      </w:hyperlink>
      <w:r w:rsidRPr="00F404AF">
        <w:rPr>
          <w:rFonts w:asciiTheme="minorHAnsi" w:hAnsiTheme="minorHAnsi" w:cstheme="minorHAnsi"/>
          <w:sz w:val="28"/>
          <w:szCs w:val="28"/>
        </w:rPr>
        <w:t>.</w:t>
      </w:r>
    </w:p>
    <w:p w14:paraId="4022D426" w14:textId="77777777" w:rsidR="00F404AF" w:rsidRPr="00F404AF" w:rsidRDefault="00F404AF" w:rsidP="00F404AF">
      <w:pPr>
        <w:pStyle w:val="NormalWeb"/>
        <w:jc w:val="both"/>
        <w:rPr>
          <w:rFonts w:asciiTheme="minorHAnsi" w:hAnsiTheme="minorHAnsi" w:cstheme="minorHAnsi"/>
          <w:sz w:val="28"/>
          <w:szCs w:val="28"/>
        </w:rPr>
      </w:pPr>
      <w:r w:rsidRPr="00F404AF">
        <w:rPr>
          <w:rFonts w:asciiTheme="minorHAnsi" w:hAnsiTheme="minorHAnsi" w:cstheme="minorHAnsi"/>
          <w:sz w:val="28"/>
          <w:szCs w:val="28"/>
        </w:rPr>
        <w:t>Pour postuler, veuillez envoyer une lettre de motivation présentant votre intérêt pour le projet et votre adéquation avec le poste, accompagnée d’un CV détaillé et, si possible, des noms et coordonnées de personnes pouvant fournir une référence.</w:t>
      </w:r>
    </w:p>
    <w:p w14:paraId="133189BA" w14:textId="77777777" w:rsidR="00F404AF" w:rsidRPr="00F404AF" w:rsidRDefault="00F404AF" w:rsidP="00F404AF">
      <w:pPr>
        <w:pStyle w:val="Titre2"/>
        <w:rPr>
          <w:rFonts w:asciiTheme="minorHAnsi" w:hAnsiTheme="minorHAnsi" w:cstheme="minorHAnsi"/>
          <w:sz w:val="28"/>
        </w:rPr>
      </w:pPr>
      <w:r w:rsidRPr="00F404AF">
        <w:rPr>
          <w:rFonts w:asciiTheme="minorHAnsi" w:hAnsiTheme="minorHAnsi" w:cstheme="minorHAnsi"/>
          <w:sz w:val="28"/>
        </w:rPr>
        <w:t>Références</w:t>
      </w:r>
    </w:p>
    <w:p w14:paraId="6E7D68D4" w14:textId="77777777" w:rsidR="00F404AF" w:rsidRPr="00F404AF" w:rsidRDefault="00F404AF" w:rsidP="00F404AF">
      <w:pPr>
        <w:numPr>
          <w:ilvl w:val="0"/>
          <w:numId w:val="31"/>
        </w:numPr>
        <w:spacing w:before="100" w:beforeAutospacing="1" w:after="100" w:afterAutospacing="1"/>
        <w:rPr>
          <w:rFonts w:asciiTheme="minorHAnsi" w:hAnsiTheme="minorHAnsi" w:cstheme="minorHAnsi"/>
          <w:sz w:val="28"/>
          <w:szCs w:val="28"/>
        </w:rPr>
      </w:pPr>
      <w:r w:rsidRPr="00F404AF">
        <w:rPr>
          <w:rFonts w:asciiTheme="minorHAnsi" w:hAnsiTheme="minorHAnsi" w:cstheme="minorHAnsi"/>
          <w:sz w:val="28"/>
          <w:szCs w:val="28"/>
        </w:rPr>
        <w:t xml:space="preserve">Krol, A. </w:t>
      </w:r>
      <w:proofErr w:type="spellStart"/>
      <w:r w:rsidRPr="00F404AF">
        <w:rPr>
          <w:rFonts w:asciiTheme="minorHAnsi" w:hAnsiTheme="minorHAnsi" w:cstheme="minorHAnsi"/>
          <w:sz w:val="28"/>
          <w:szCs w:val="28"/>
        </w:rPr>
        <w:t>Mauguen</w:t>
      </w:r>
      <w:proofErr w:type="spellEnd"/>
      <w:r w:rsidRPr="00F404AF">
        <w:rPr>
          <w:rFonts w:asciiTheme="minorHAnsi" w:hAnsiTheme="minorHAnsi" w:cstheme="minorHAnsi"/>
          <w:sz w:val="28"/>
          <w:szCs w:val="28"/>
        </w:rPr>
        <w:t xml:space="preserve">, Y. </w:t>
      </w:r>
      <w:proofErr w:type="spellStart"/>
      <w:r w:rsidRPr="00F404AF">
        <w:rPr>
          <w:rFonts w:asciiTheme="minorHAnsi" w:hAnsiTheme="minorHAnsi" w:cstheme="minorHAnsi"/>
          <w:sz w:val="28"/>
          <w:szCs w:val="28"/>
        </w:rPr>
        <w:t>Mazroui</w:t>
      </w:r>
      <w:proofErr w:type="spellEnd"/>
      <w:r w:rsidRPr="00F404AF">
        <w:rPr>
          <w:rFonts w:asciiTheme="minorHAnsi" w:hAnsiTheme="minorHAnsi" w:cstheme="minorHAnsi"/>
          <w:sz w:val="28"/>
          <w:szCs w:val="28"/>
        </w:rPr>
        <w:t xml:space="preserve">, A. Laurent, S. Michiels et V. Rondeau. « Tutorial in joint modeling and </w:t>
      </w:r>
      <w:proofErr w:type="spellStart"/>
      <w:proofErr w:type="gramStart"/>
      <w:r w:rsidRPr="00F404AF">
        <w:rPr>
          <w:rFonts w:asciiTheme="minorHAnsi" w:hAnsiTheme="minorHAnsi" w:cstheme="minorHAnsi"/>
          <w:sz w:val="28"/>
          <w:szCs w:val="28"/>
        </w:rPr>
        <w:t>prediction</w:t>
      </w:r>
      <w:proofErr w:type="spellEnd"/>
      <w:r w:rsidRPr="00F404AF">
        <w:rPr>
          <w:rFonts w:asciiTheme="minorHAnsi" w:hAnsiTheme="minorHAnsi" w:cstheme="minorHAnsi"/>
          <w:sz w:val="28"/>
          <w:szCs w:val="28"/>
        </w:rPr>
        <w:t>:</w:t>
      </w:r>
      <w:proofErr w:type="gramEnd"/>
      <w:r w:rsidRPr="00F404AF">
        <w:rPr>
          <w:rFonts w:asciiTheme="minorHAnsi" w:hAnsiTheme="minorHAnsi" w:cstheme="minorHAnsi"/>
          <w:sz w:val="28"/>
          <w:szCs w:val="28"/>
        </w:rPr>
        <w:t xml:space="preserve"> A </w:t>
      </w:r>
      <w:proofErr w:type="spellStart"/>
      <w:r w:rsidRPr="00F404AF">
        <w:rPr>
          <w:rFonts w:asciiTheme="minorHAnsi" w:hAnsiTheme="minorHAnsi" w:cstheme="minorHAnsi"/>
          <w:sz w:val="28"/>
          <w:szCs w:val="28"/>
        </w:rPr>
        <w:t>statistical</w:t>
      </w:r>
      <w:proofErr w:type="spellEnd"/>
      <w:r w:rsidRPr="00F404AF">
        <w:rPr>
          <w:rFonts w:asciiTheme="minorHAnsi" w:hAnsiTheme="minorHAnsi" w:cstheme="minorHAnsi"/>
          <w:sz w:val="28"/>
          <w:szCs w:val="28"/>
        </w:rPr>
        <w:t xml:space="preserve"> software for </w:t>
      </w:r>
      <w:proofErr w:type="spellStart"/>
      <w:r w:rsidRPr="00F404AF">
        <w:rPr>
          <w:rFonts w:asciiTheme="minorHAnsi" w:hAnsiTheme="minorHAnsi" w:cstheme="minorHAnsi"/>
          <w:sz w:val="28"/>
          <w:szCs w:val="28"/>
        </w:rPr>
        <w:lastRenderedPageBreak/>
        <w:t>correlated</w:t>
      </w:r>
      <w:proofErr w:type="spellEnd"/>
      <w:r w:rsidRPr="00F404AF">
        <w:rPr>
          <w:rFonts w:asciiTheme="minorHAnsi" w:hAnsiTheme="minorHAnsi" w:cstheme="minorHAnsi"/>
          <w:sz w:val="28"/>
          <w:szCs w:val="28"/>
        </w:rPr>
        <w:t xml:space="preserve"> longitudinal </w:t>
      </w:r>
      <w:proofErr w:type="spellStart"/>
      <w:r w:rsidRPr="00F404AF">
        <w:rPr>
          <w:rFonts w:asciiTheme="minorHAnsi" w:hAnsiTheme="minorHAnsi" w:cstheme="minorHAnsi"/>
          <w:sz w:val="28"/>
          <w:szCs w:val="28"/>
        </w:rPr>
        <w:t>outcomes</w:t>
      </w:r>
      <w:proofErr w:type="spellEnd"/>
      <w:r w:rsidRPr="00F404AF">
        <w:rPr>
          <w:rFonts w:asciiTheme="minorHAnsi" w:hAnsiTheme="minorHAnsi" w:cstheme="minorHAnsi"/>
          <w:sz w:val="28"/>
          <w:szCs w:val="28"/>
        </w:rPr>
        <w:t xml:space="preserve">, </w:t>
      </w:r>
      <w:proofErr w:type="spellStart"/>
      <w:r w:rsidRPr="00F404AF">
        <w:rPr>
          <w:rFonts w:asciiTheme="minorHAnsi" w:hAnsiTheme="minorHAnsi" w:cstheme="minorHAnsi"/>
          <w:sz w:val="28"/>
          <w:szCs w:val="28"/>
        </w:rPr>
        <w:t>recurrent</w:t>
      </w:r>
      <w:proofErr w:type="spellEnd"/>
      <w:r w:rsidRPr="00F404AF">
        <w:rPr>
          <w:rFonts w:asciiTheme="minorHAnsi" w:hAnsiTheme="minorHAnsi" w:cstheme="minorHAnsi"/>
          <w:sz w:val="28"/>
          <w:szCs w:val="28"/>
        </w:rPr>
        <w:t xml:space="preserve"> </w:t>
      </w:r>
      <w:proofErr w:type="spellStart"/>
      <w:r w:rsidRPr="00F404AF">
        <w:rPr>
          <w:rFonts w:asciiTheme="minorHAnsi" w:hAnsiTheme="minorHAnsi" w:cstheme="minorHAnsi"/>
          <w:sz w:val="28"/>
          <w:szCs w:val="28"/>
        </w:rPr>
        <w:t>events</w:t>
      </w:r>
      <w:proofErr w:type="spellEnd"/>
      <w:r w:rsidRPr="00F404AF">
        <w:rPr>
          <w:rFonts w:asciiTheme="minorHAnsi" w:hAnsiTheme="minorHAnsi" w:cstheme="minorHAnsi"/>
          <w:sz w:val="28"/>
          <w:szCs w:val="28"/>
        </w:rPr>
        <w:t xml:space="preserve"> and a terminal </w:t>
      </w:r>
      <w:proofErr w:type="spellStart"/>
      <w:r w:rsidRPr="00F404AF">
        <w:rPr>
          <w:rFonts w:asciiTheme="minorHAnsi" w:hAnsiTheme="minorHAnsi" w:cstheme="minorHAnsi"/>
          <w:sz w:val="28"/>
          <w:szCs w:val="28"/>
        </w:rPr>
        <w:t>event</w:t>
      </w:r>
      <w:proofErr w:type="spellEnd"/>
      <w:r w:rsidRPr="00F404AF">
        <w:rPr>
          <w:rFonts w:asciiTheme="minorHAnsi" w:hAnsiTheme="minorHAnsi" w:cstheme="minorHAnsi"/>
          <w:sz w:val="28"/>
          <w:szCs w:val="28"/>
        </w:rPr>
        <w:t xml:space="preserve"> ». </w:t>
      </w:r>
      <w:r w:rsidRPr="00F404AF">
        <w:rPr>
          <w:rStyle w:val="Accentuation"/>
          <w:rFonts w:asciiTheme="minorHAnsi" w:hAnsiTheme="minorHAnsi" w:cstheme="minorHAnsi"/>
          <w:sz w:val="28"/>
          <w:szCs w:val="28"/>
        </w:rPr>
        <w:t xml:space="preserve">Journal of </w:t>
      </w:r>
      <w:proofErr w:type="spellStart"/>
      <w:r w:rsidRPr="00F404AF">
        <w:rPr>
          <w:rStyle w:val="Accentuation"/>
          <w:rFonts w:asciiTheme="minorHAnsi" w:hAnsiTheme="minorHAnsi" w:cstheme="minorHAnsi"/>
          <w:sz w:val="28"/>
          <w:szCs w:val="28"/>
        </w:rPr>
        <w:t>Statistical</w:t>
      </w:r>
      <w:proofErr w:type="spellEnd"/>
      <w:r w:rsidRPr="00F404AF">
        <w:rPr>
          <w:rStyle w:val="Accentuation"/>
          <w:rFonts w:asciiTheme="minorHAnsi" w:hAnsiTheme="minorHAnsi" w:cstheme="minorHAnsi"/>
          <w:sz w:val="28"/>
          <w:szCs w:val="28"/>
        </w:rPr>
        <w:t xml:space="preserve"> Software</w:t>
      </w:r>
      <w:r w:rsidRPr="00F404AF">
        <w:rPr>
          <w:rFonts w:asciiTheme="minorHAnsi" w:hAnsiTheme="minorHAnsi" w:cstheme="minorHAnsi"/>
          <w:sz w:val="28"/>
          <w:szCs w:val="28"/>
        </w:rPr>
        <w:t>, 81(3), 2017.</w:t>
      </w:r>
    </w:p>
    <w:p w14:paraId="5C2B7910" w14:textId="77777777" w:rsidR="00F404AF" w:rsidRPr="00F404AF" w:rsidRDefault="00F404AF" w:rsidP="00F404AF">
      <w:pPr>
        <w:numPr>
          <w:ilvl w:val="0"/>
          <w:numId w:val="31"/>
        </w:numPr>
        <w:spacing w:before="100" w:beforeAutospacing="1" w:after="100" w:afterAutospacing="1"/>
        <w:rPr>
          <w:rFonts w:asciiTheme="minorHAnsi" w:hAnsiTheme="minorHAnsi" w:cstheme="minorHAnsi"/>
          <w:sz w:val="28"/>
          <w:szCs w:val="28"/>
        </w:rPr>
      </w:pPr>
      <w:r w:rsidRPr="00F404AF">
        <w:rPr>
          <w:rFonts w:asciiTheme="minorHAnsi" w:hAnsiTheme="minorHAnsi" w:cstheme="minorHAnsi"/>
          <w:sz w:val="28"/>
          <w:szCs w:val="28"/>
        </w:rPr>
        <w:t xml:space="preserve">Rondeau et al. « Joint </w:t>
      </w:r>
      <w:proofErr w:type="spellStart"/>
      <w:r w:rsidRPr="00F404AF">
        <w:rPr>
          <w:rFonts w:asciiTheme="minorHAnsi" w:hAnsiTheme="minorHAnsi" w:cstheme="minorHAnsi"/>
          <w:sz w:val="28"/>
          <w:szCs w:val="28"/>
        </w:rPr>
        <w:t>frailty</w:t>
      </w:r>
      <w:proofErr w:type="spellEnd"/>
      <w:r w:rsidRPr="00F404AF">
        <w:rPr>
          <w:rFonts w:asciiTheme="minorHAnsi" w:hAnsiTheme="minorHAnsi" w:cstheme="minorHAnsi"/>
          <w:sz w:val="28"/>
          <w:szCs w:val="28"/>
        </w:rPr>
        <w:t xml:space="preserve"> </w:t>
      </w:r>
      <w:proofErr w:type="spellStart"/>
      <w:r w:rsidRPr="00F404AF">
        <w:rPr>
          <w:rFonts w:asciiTheme="minorHAnsi" w:hAnsiTheme="minorHAnsi" w:cstheme="minorHAnsi"/>
          <w:sz w:val="28"/>
          <w:szCs w:val="28"/>
        </w:rPr>
        <w:t>models</w:t>
      </w:r>
      <w:proofErr w:type="spellEnd"/>
      <w:r w:rsidRPr="00F404AF">
        <w:rPr>
          <w:rFonts w:asciiTheme="minorHAnsi" w:hAnsiTheme="minorHAnsi" w:cstheme="minorHAnsi"/>
          <w:sz w:val="28"/>
          <w:szCs w:val="28"/>
        </w:rPr>
        <w:t xml:space="preserve"> for </w:t>
      </w:r>
      <w:proofErr w:type="spellStart"/>
      <w:r w:rsidRPr="00F404AF">
        <w:rPr>
          <w:rFonts w:asciiTheme="minorHAnsi" w:hAnsiTheme="minorHAnsi" w:cstheme="minorHAnsi"/>
          <w:sz w:val="28"/>
          <w:szCs w:val="28"/>
        </w:rPr>
        <w:t>recurring</w:t>
      </w:r>
      <w:proofErr w:type="spellEnd"/>
      <w:r w:rsidRPr="00F404AF">
        <w:rPr>
          <w:rFonts w:asciiTheme="minorHAnsi" w:hAnsiTheme="minorHAnsi" w:cstheme="minorHAnsi"/>
          <w:sz w:val="28"/>
          <w:szCs w:val="28"/>
        </w:rPr>
        <w:t xml:space="preserve"> </w:t>
      </w:r>
      <w:proofErr w:type="spellStart"/>
      <w:r w:rsidRPr="00F404AF">
        <w:rPr>
          <w:rFonts w:asciiTheme="minorHAnsi" w:hAnsiTheme="minorHAnsi" w:cstheme="minorHAnsi"/>
          <w:sz w:val="28"/>
          <w:szCs w:val="28"/>
        </w:rPr>
        <w:t>events</w:t>
      </w:r>
      <w:proofErr w:type="spellEnd"/>
      <w:r w:rsidRPr="00F404AF">
        <w:rPr>
          <w:rFonts w:asciiTheme="minorHAnsi" w:hAnsiTheme="minorHAnsi" w:cstheme="minorHAnsi"/>
          <w:sz w:val="28"/>
          <w:szCs w:val="28"/>
        </w:rPr>
        <w:t xml:space="preserve"> and </w:t>
      </w:r>
      <w:proofErr w:type="spellStart"/>
      <w:r w:rsidRPr="00F404AF">
        <w:rPr>
          <w:rFonts w:asciiTheme="minorHAnsi" w:hAnsiTheme="minorHAnsi" w:cstheme="minorHAnsi"/>
          <w:sz w:val="28"/>
          <w:szCs w:val="28"/>
        </w:rPr>
        <w:t>death</w:t>
      </w:r>
      <w:proofErr w:type="spellEnd"/>
      <w:r w:rsidRPr="00F404AF">
        <w:rPr>
          <w:rFonts w:asciiTheme="minorHAnsi" w:hAnsiTheme="minorHAnsi" w:cstheme="minorHAnsi"/>
          <w:sz w:val="28"/>
          <w:szCs w:val="28"/>
        </w:rPr>
        <w:t xml:space="preserve"> </w:t>
      </w:r>
      <w:proofErr w:type="spellStart"/>
      <w:r w:rsidRPr="00F404AF">
        <w:rPr>
          <w:rFonts w:asciiTheme="minorHAnsi" w:hAnsiTheme="minorHAnsi" w:cstheme="minorHAnsi"/>
          <w:sz w:val="28"/>
          <w:szCs w:val="28"/>
        </w:rPr>
        <w:t>using</w:t>
      </w:r>
      <w:proofErr w:type="spellEnd"/>
      <w:r w:rsidRPr="00F404AF">
        <w:rPr>
          <w:rFonts w:asciiTheme="minorHAnsi" w:hAnsiTheme="minorHAnsi" w:cstheme="minorHAnsi"/>
          <w:sz w:val="28"/>
          <w:szCs w:val="28"/>
        </w:rPr>
        <w:t xml:space="preserve"> maximum </w:t>
      </w:r>
      <w:proofErr w:type="spellStart"/>
      <w:r w:rsidRPr="00F404AF">
        <w:rPr>
          <w:rFonts w:asciiTheme="minorHAnsi" w:hAnsiTheme="minorHAnsi" w:cstheme="minorHAnsi"/>
          <w:sz w:val="28"/>
          <w:szCs w:val="28"/>
        </w:rPr>
        <w:t>penalized</w:t>
      </w:r>
      <w:proofErr w:type="spellEnd"/>
      <w:r w:rsidRPr="00F404AF">
        <w:rPr>
          <w:rFonts w:asciiTheme="minorHAnsi" w:hAnsiTheme="minorHAnsi" w:cstheme="minorHAnsi"/>
          <w:sz w:val="28"/>
          <w:szCs w:val="28"/>
        </w:rPr>
        <w:t xml:space="preserve"> </w:t>
      </w:r>
      <w:proofErr w:type="spellStart"/>
      <w:r w:rsidRPr="00F404AF">
        <w:rPr>
          <w:rFonts w:asciiTheme="minorHAnsi" w:hAnsiTheme="minorHAnsi" w:cstheme="minorHAnsi"/>
          <w:sz w:val="28"/>
          <w:szCs w:val="28"/>
        </w:rPr>
        <w:t>likelihood</w:t>
      </w:r>
      <w:proofErr w:type="spellEnd"/>
      <w:r w:rsidRPr="00F404AF">
        <w:rPr>
          <w:rFonts w:asciiTheme="minorHAnsi" w:hAnsiTheme="minorHAnsi" w:cstheme="minorHAnsi"/>
          <w:sz w:val="28"/>
          <w:szCs w:val="28"/>
        </w:rPr>
        <w:t xml:space="preserve"> </w:t>
      </w:r>
      <w:proofErr w:type="gramStart"/>
      <w:r w:rsidRPr="00F404AF">
        <w:rPr>
          <w:rFonts w:asciiTheme="minorHAnsi" w:hAnsiTheme="minorHAnsi" w:cstheme="minorHAnsi"/>
          <w:sz w:val="28"/>
          <w:szCs w:val="28"/>
        </w:rPr>
        <w:t>estimation:</w:t>
      </w:r>
      <w:proofErr w:type="gramEnd"/>
      <w:r w:rsidRPr="00F404AF">
        <w:rPr>
          <w:rFonts w:asciiTheme="minorHAnsi" w:hAnsiTheme="minorHAnsi" w:cstheme="minorHAnsi"/>
          <w:sz w:val="28"/>
          <w:szCs w:val="28"/>
        </w:rPr>
        <w:t xml:space="preserve"> application on cancer </w:t>
      </w:r>
      <w:proofErr w:type="spellStart"/>
      <w:r w:rsidRPr="00F404AF">
        <w:rPr>
          <w:rFonts w:asciiTheme="minorHAnsi" w:hAnsiTheme="minorHAnsi" w:cstheme="minorHAnsi"/>
          <w:sz w:val="28"/>
          <w:szCs w:val="28"/>
        </w:rPr>
        <w:t>events</w:t>
      </w:r>
      <w:proofErr w:type="spellEnd"/>
      <w:r w:rsidRPr="00F404AF">
        <w:rPr>
          <w:rFonts w:asciiTheme="minorHAnsi" w:hAnsiTheme="minorHAnsi" w:cstheme="minorHAnsi"/>
          <w:sz w:val="28"/>
          <w:szCs w:val="28"/>
        </w:rPr>
        <w:t xml:space="preserve"> ». </w:t>
      </w:r>
      <w:proofErr w:type="spellStart"/>
      <w:r w:rsidRPr="00F404AF">
        <w:rPr>
          <w:rStyle w:val="Accentuation"/>
          <w:rFonts w:asciiTheme="minorHAnsi" w:hAnsiTheme="minorHAnsi" w:cstheme="minorHAnsi"/>
          <w:sz w:val="28"/>
          <w:szCs w:val="28"/>
        </w:rPr>
        <w:t>Biostatistics</w:t>
      </w:r>
      <w:proofErr w:type="spellEnd"/>
      <w:r w:rsidRPr="00F404AF">
        <w:rPr>
          <w:rFonts w:asciiTheme="minorHAnsi" w:hAnsiTheme="minorHAnsi" w:cstheme="minorHAnsi"/>
          <w:sz w:val="28"/>
          <w:szCs w:val="28"/>
        </w:rPr>
        <w:t>, 2007.</w:t>
      </w:r>
    </w:p>
    <w:p w14:paraId="0AD031CF" w14:textId="77777777" w:rsidR="00F404AF" w:rsidRPr="00F404AF" w:rsidRDefault="00F404AF" w:rsidP="00F404AF">
      <w:pPr>
        <w:numPr>
          <w:ilvl w:val="0"/>
          <w:numId w:val="31"/>
        </w:numPr>
        <w:spacing w:before="100" w:beforeAutospacing="1" w:after="100" w:afterAutospacing="1"/>
        <w:rPr>
          <w:rFonts w:asciiTheme="minorHAnsi" w:hAnsiTheme="minorHAnsi" w:cstheme="minorHAnsi"/>
          <w:sz w:val="28"/>
          <w:szCs w:val="28"/>
        </w:rPr>
      </w:pPr>
      <w:proofErr w:type="spellStart"/>
      <w:r w:rsidRPr="00F404AF">
        <w:rPr>
          <w:rFonts w:asciiTheme="minorHAnsi" w:hAnsiTheme="minorHAnsi" w:cstheme="minorHAnsi"/>
          <w:sz w:val="28"/>
          <w:szCs w:val="28"/>
        </w:rPr>
        <w:t>Crommen</w:t>
      </w:r>
      <w:proofErr w:type="spellEnd"/>
      <w:r w:rsidRPr="00F404AF">
        <w:rPr>
          <w:rFonts w:asciiTheme="minorHAnsi" w:hAnsiTheme="minorHAnsi" w:cstheme="minorHAnsi"/>
          <w:sz w:val="28"/>
          <w:szCs w:val="28"/>
        </w:rPr>
        <w:t xml:space="preserve">, G., Deresa, N.W., D’Haen, M., Ding, J., Willems, I. et VK (2025). « </w:t>
      </w:r>
      <w:proofErr w:type="spellStart"/>
      <w:r w:rsidRPr="00F404AF">
        <w:rPr>
          <w:rFonts w:asciiTheme="minorHAnsi" w:hAnsiTheme="minorHAnsi" w:cstheme="minorHAnsi"/>
          <w:sz w:val="28"/>
          <w:szCs w:val="28"/>
        </w:rPr>
        <w:t>Recent</w:t>
      </w:r>
      <w:proofErr w:type="spellEnd"/>
      <w:r w:rsidRPr="00F404AF">
        <w:rPr>
          <w:rFonts w:asciiTheme="minorHAnsi" w:hAnsiTheme="minorHAnsi" w:cstheme="minorHAnsi"/>
          <w:sz w:val="28"/>
          <w:szCs w:val="28"/>
        </w:rPr>
        <w:t xml:space="preserve"> </w:t>
      </w:r>
      <w:proofErr w:type="spellStart"/>
      <w:r w:rsidRPr="00F404AF">
        <w:rPr>
          <w:rFonts w:asciiTheme="minorHAnsi" w:hAnsiTheme="minorHAnsi" w:cstheme="minorHAnsi"/>
          <w:sz w:val="28"/>
          <w:szCs w:val="28"/>
        </w:rPr>
        <w:t>advances</w:t>
      </w:r>
      <w:proofErr w:type="spellEnd"/>
      <w:r w:rsidRPr="00F404AF">
        <w:rPr>
          <w:rFonts w:asciiTheme="minorHAnsi" w:hAnsiTheme="minorHAnsi" w:cstheme="minorHAnsi"/>
          <w:sz w:val="28"/>
          <w:szCs w:val="28"/>
        </w:rPr>
        <w:t xml:space="preserve"> in copula-</w:t>
      </w:r>
      <w:proofErr w:type="spellStart"/>
      <w:r w:rsidRPr="00F404AF">
        <w:rPr>
          <w:rFonts w:asciiTheme="minorHAnsi" w:hAnsiTheme="minorHAnsi" w:cstheme="minorHAnsi"/>
          <w:sz w:val="28"/>
          <w:szCs w:val="28"/>
        </w:rPr>
        <w:t>based</w:t>
      </w:r>
      <w:proofErr w:type="spellEnd"/>
      <w:r w:rsidRPr="00F404AF">
        <w:rPr>
          <w:rFonts w:asciiTheme="minorHAnsi" w:hAnsiTheme="minorHAnsi" w:cstheme="minorHAnsi"/>
          <w:sz w:val="28"/>
          <w:szCs w:val="28"/>
        </w:rPr>
        <w:t xml:space="preserve"> </w:t>
      </w:r>
      <w:proofErr w:type="spellStart"/>
      <w:r w:rsidRPr="00F404AF">
        <w:rPr>
          <w:rFonts w:asciiTheme="minorHAnsi" w:hAnsiTheme="minorHAnsi" w:cstheme="minorHAnsi"/>
          <w:sz w:val="28"/>
          <w:szCs w:val="28"/>
        </w:rPr>
        <w:t>methods</w:t>
      </w:r>
      <w:proofErr w:type="spellEnd"/>
      <w:r w:rsidRPr="00F404AF">
        <w:rPr>
          <w:rFonts w:asciiTheme="minorHAnsi" w:hAnsiTheme="minorHAnsi" w:cstheme="minorHAnsi"/>
          <w:sz w:val="28"/>
          <w:szCs w:val="28"/>
        </w:rPr>
        <w:t xml:space="preserve"> for </w:t>
      </w:r>
      <w:proofErr w:type="spellStart"/>
      <w:r w:rsidRPr="00F404AF">
        <w:rPr>
          <w:rFonts w:asciiTheme="minorHAnsi" w:hAnsiTheme="minorHAnsi" w:cstheme="minorHAnsi"/>
          <w:sz w:val="28"/>
          <w:szCs w:val="28"/>
        </w:rPr>
        <w:t>dependent</w:t>
      </w:r>
      <w:proofErr w:type="spellEnd"/>
      <w:r w:rsidRPr="00F404AF">
        <w:rPr>
          <w:rFonts w:asciiTheme="minorHAnsi" w:hAnsiTheme="minorHAnsi" w:cstheme="minorHAnsi"/>
          <w:sz w:val="28"/>
          <w:szCs w:val="28"/>
        </w:rPr>
        <w:t xml:space="preserve"> </w:t>
      </w:r>
      <w:proofErr w:type="spellStart"/>
      <w:r w:rsidRPr="00F404AF">
        <w:rPr>
          <w:rFonts w:asciiTheme="minorHAnsi" w:hAnsiTheme="minorHAnsi" w:cstheme="minorHAnsi"/>
          <w:sz w:val="28"/>
          <w:szCs w:val="28"/>
        </w:rPr>
        <w:t>censoring</w:t>
      </w:r>
      <w:proofErr w:type="spellEnd"/>
      <w:r w:rsidRPr="00F404AF">
        <w:rPr>
          <w:rFonts w:asciiTheme="minorHAnsi" w:hAnsiTheme="minorHAnsi" w:cstheme="minorHAnsi"/>
          <w:sz w:val="28"/>
          <w:szCs w:val="28"/>
        </w:rPr>
        <w:t xml:space="preserve"> ». </w:t>
      </w:r>
      <w:r w:rsidRPr="00F404AF">
        <w:rPr>
          <w:rStyle w:val="Accentuation"/>
          <w:rFonts w:asciiTheme="minorHAnsi" w:hAnsiTheme="minorHAnsi" w:cstheme="minorHAnsi"/>
          <w:sz w:val="28"/>
          <w:szCs w:val="28"/>
        </w:rPr>
        <w:t>SORT</w:t>
      </w:r>
      <w:r w:rsidRPr="00F404AF">
        <w:rPr>
          <w:rFonts w:asciiTheme="minorHAnsi" w:hAnsiTheme="minorHAnsi" w:cstheme="minorHAnsi"/>
          <w:sz w:val="28"/>
          <w:szCs w:val="28"/>
        </w:rPr>
        <w:t>, 49, 3–42.</w:t>
      </w:r>
    </w:p>
    <w:p w14:paraId="3D28B34F" w14:textId="77777777" w:rsidR="00F404AF" w:rsidRPr="00F404AF" w:rsidRDefault="00F404AF" w:rsidP="00F404AF">
      <w:pPr>
        <w:pStyle w:val="NormalWeb"/>
        <w:jc w:val="both"/>
        <w:rPr>
          <w:rFonts w:asciiTheme="minorHAnsi" w:hAnsiTheme="minorHAnsi" w:cstheme="minorHAnsi"/>
          <w:sz w:val="28"/>
          <w:szCs w:val="28"/>
        </w:rPr>
      </w:pPr>
    </w:p>
    <w:p w14:paraId="79835FF0" w14:textId="09D3E0FB" w:rsidR="00143C65" w:rsidRPr="00F404AF" w:rsidRDefault="00143C65" w:rsidP="00F404AF">
      <w:pPr>
        <w:pStyle w:val="NormalWeb"/>
        <w:jc w:val="both"/>
        <w:rPr>
          <w:rFonts w:asciiTheme="minorHAnsi" w:hAnsiTheme="minorHAnsi" w:cstheme="minorHAnsi"/>
          <w:sz w:val="28"/>
          <w:szCs w:val="28"/>
        </w:rPr>
      </w:pPr>
    </w:p>
    <w:sectPr w:rsidR="00143C65" w:rsidRPr="00F404AF" w:rsidSect="00DA5F66">
      <w:headerReference w:type="default" r:id="rId13"/>
      <w:footerReference w:type="default" r:id="rId14"/>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9FDAF" w14:textId="77777777" w:rsidR="00AE2615" w:rsidRDefault="00AE2615">
      <w:r>
        <w:separator/>
      </w:r>
    </w:p>
  </w:endnote>
  <w:endnote w:type="continuationSeparator" w:id="0">
    <w:p w14:paraId="4371041E" w14:textId="77777777" w:rsidR="00AE2615" w:rsidRDefault="00AE2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
    <w:altName w:val="Times New Roman"/>
    <w:panose1 w:val="020B0604020202020204"/>
    <w:charset w:val="00"/>
    <w:family w:val="roman"/>
    <w:notTrueType/>
    <w:pitch w:val="default"/>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EC3BB" w14:textId="77777777" w:rsidR="00847CA8" w:rsidRPr="00A05578" w:rsidRDefault="00847CA8" w:rsidP="00A379EC">
    <w:pPr>
      <w:rPr>
        <w:rStyle w:val="Accentuation"/>
      </w:rPr>
    </w:pPr>
  </w:p>
  <w:tbl>
    <w:tblPr>
      <w:tblW w:w="0" w:type="auto"/>
      <w:tblBorders>
        <w:insideH w:val="single" w:sz="4" w:space="0" w:color="auto"/>
      </w:tblBorders>
      <w:tblLook w:val="01E0" w:firstRow="1" w:lastRow="1" w:firstColumn="1" w:lastColumn="1" w:noHBand="0" w:noVBand="0"/>
    </w:tblPr>
    <w:tblGrid>
      <w:gridCol w:w="4535"/>
      <w:gridCol w:w="4535"/>
    </w:tblGrid>
    <w:tr w:rsidR="00847CA8" w14:paraId="45892523" w14:textId="77777777" w:rsidTr="00DC5949">
      <w:tc>
        <w:tcPr>
          <w:tcW w:w="4605" w:type="dxa"/>
        </w:tcPr>
        <w:p w14:paraId="4287A04B" w14:textId="77777777" w:rsidR="00847CA8" w:rsidRPr="00DC5949" w:rsidRDefault="00847CA8" w:rsidP="00847CA8">
          <w:pPr>
            <w:pStyle w:val="Pieddepage"/>
            <w:jc w:val="left"/>
            <w:rPr>
              <w:i/>
              <w:iCs/>
            </w:rPr>
          </w:pPr>
        </w:p>
      </w:tc>
      <w:tc>
        <w:tcPr>
          <w:tcW w:w="4605" w:type="dxa"/>
        </w:tcPr>
        <w:p w14:paraId="681D4266" w14:textId="77777777" w:rsidR="00847CA8" w:rsidRPr="00DC5949" w:rsidRDefault="00847CA8" w:rsidP="00271883">
          <w:pPr>
            <w:pStyle w:val="Pieddepage"/>
            <w:rPr>
              <w:i/>
              <w:iCs/>
            </w:rPr>
          </w:pPr>
        </w:p>
      </w:tc>
    </w:tr>
  </w:tbl>
  <w:p w14:paraId="396280A3" w14:textId="77777777" w:rsidR="00847CA8" w:rsidRPr="00A379EC" w:rsidRDefault="00847CA8" w:rsidP="00A379EC">
    <w:pPr>
      <w:pStyle w:val="Pieddepage"/>
    </w:pPr>
  </w:p>
  <w:p w14:paraId="12EDCDA7" w14:textId="77777777" w:rsidR="00847CA8" w:rsidRPr="002708DD" w:rsidRDefault="00847CA8" w:rsidP="002708D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23D4FB" w14:textId="77777777" w:rsidR="00AE2615" w:rsidRDefault="00AE2615">
      <w:r>
        <w:separator/>
      </w:r>
    </w:p>
  </w:footnote>
  <w:footnote w:type="continuationSeparator" w:id="0">
    <w:p w14:paraId="5330B5A6" w14:textId="77777777" w:rsidR="00AE2615" w:rsidRDefault="00AE2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C0B18A" w14:textId="77777777" w:rsidR="00847CA8" w:rsidRDefault="00847CA8" w:rsidP="00A05578">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9DF096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860A2"/>
    <w:multiLevelType w:val="multilevel"/>
    <w:tmpl w:val="D00A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56626"/>
    <w:multiLevelType w:val="hybridMultilevel"/>
    <w:tmpl w:val="35045402"/>
    <w:lvl w:ilvl="0" w:tplc="05585DE0">
      <w:start w:val="6"/>
      <w:numFmt w:val="bullet"/>
      <w:lvlText w:val="-"/>
      <w:lvlJc w:val="left"/>
      <w:pPr>
        <w:tabs>
          <w:tab w:val="num" w:pos="284"/>
        </w:tabs>
        <w:ind w:left="644" w:hanging="360"/>
      </w:pPr>
      <w:rPr>
        <w:rFont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BB256E"/>
    <w:multiLevelType w:val="hybridMultilevel"/>
    <w:tmpl w:val="367C97F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29D64256"/>
    <w:multiLevelType w:val="hybridMultilevel"/>
    <w:tmpl w:val="35045402"/>
    <w:lvl w:ilvl="0" w:tplc="040C000F">
      <w:start w:val="1"/>
      <w:numFmt w:val="decimal"/>
      <w:lvlText w:val="%1."/>
      <w:lvlJc w:val="left"/>
      <w:pPr>
        <w:tabs>
          <w:tab w:val="num" w:pos="644"/>
        </w:tabs>
        <w:ind w:left="644" w:hanging="360"/>
      </w:p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B01379"/>
    <w:multiLevelType w:val="multilevel"/>
    <w:tmpl w:val="F872CC64"/>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520"/>
        </w:tabs>
        <w:ind w:left="2232" w:hanging="432"/>
      </w:pPr>
      <w:rPr>
        <w:rFonts w:hint="default"/>
      </w:rPr>
    </w:lvl>
    <w:lvl w:ilvl="2">
      <w:start w:val="1"/>
      <w:numFmt w:val="decimal"/>
      <w:lvlText w:val="%1.%2.%3."/>
      <w:lvlJc w:val="left"/>
      <w:pPr>
        <w:tabs>
          <w:tab w:val="num" w:pos="2880"/>
        </w:tabs>
        <w:ind w:left="2664" w:hanging="504"/>
      </w:pPr>
      <w:rPr>
        <w:rFonts w:hint="default"/>
      </w:rPr>
    </w:lvl>
    <w:lvl w:ilvl="3">
      <w:start w:val="1"/>
      <w:numFmt w:val="lowerLetter"/>
      <w:lvlText w:val="%4."/>
      <w:lvlJc w:val="left"/>
      <w:pPr>
        <w:tabs>
          <w:tab w:val="num" w:pos="3168"/>
        </w:tabs>
        <w:ind w:left="3168" w:hanging="648"/>
      </w:pPr>
      <w:rPr>
        <w:rFonts w:hint="default"/>
      </w:rPr>
    </w:lvl>
    <w:lvl w:ilvl="4">
      <w:start w:val="1"/>
      <w:numFmt w:val="none"/>
      <w:lvlText w:val=""/>
      <w:lvlJc w:val="left"/>
      <w:pPr>
        <w:tabs>
          <w:tab w:val="num" w:pos="3672"/>
        </w:tabs>
        <w:ind w:left="3672" w:hanging="792"/>
      </w:pPr>
      <w:rPr>
        <w:rFonts w:hint="default"/>
      </w:rPr>
    </w:lvl>
    <w:lvl w:ilvl="5">
      <w:start w:val="1"/>
      <w:numFmt w:val="none"/>
      <w:lvlText w:val=""/>
      <w:lvlJc w:val="left"/>
      <w:pPr>
        <w:tabs>
          <w:tab w:val="num" w:pos="4176"/>
        </w:tabs>
        <w:ind w:left="4176" w:hanging="936"/>
      </w:pPr>
      <w:rPr>
        <w:rFonts w:hint="default"/>
      </w:rPr>
    </w:lvl>
    <w:lvl w:ilvl="6">
      <w:start w:val="1"/>
      <w:numFmt w:val="none"/>
      <w:lvlText w:val=""/>
      <w:lvlJc w:val="left"/>
      <w:pPr>
        <w:tabs>
          <w:tab w:val="num" w:pos="468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480"/>
        </w:tabs>
        <w:ind w:left="5760" w:hanging="1440"/>
      </w:pPr>
      <w:rPr>
        <w:rFonts w:hint="default"/>
      </w:rPr>
    </w:lvl>
  </w:abstractNum>
  <w:abstractNum w:abstractNumId="6" w15:restartNumberingAfterBreak="0">
    <w:nsid w:val="400E07B6"/>
    <w:multiLevelType w:val="hybridMultilevel"/>
    <w:tmpl w:val="DA14DC2A"/>
    <w:lvl w:ilvl="0" w:tplc="FC3E80D4">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1C0562"/>
    <w:multiLevelType w:val="multilevel"/>
    <w:tmpl w:val="8130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464962"/>
    <w:multiLevelType w:val="multilevel"/>
    <w:tmpl w:val="F33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F45F83"/>
    <w:multiLevelType w:val="hybridMultilevel"/>
    <w:tmpl w:val="E5F22A10"/>
    <w:lvl w:ilvl="0" w:tplc="55066040">
      <w:start w:val="1"/>
      <w:numFmt w:val="bullet"/>
      <w:lvlText w:val=""/>
      <w:lvlJc w:val="left"/>
      <w:pPr>
        <w:tabs>
          <w:tab w:val="num" w:pos="1680"/>
        </w:tabs>
        <w:ind w:left="1680" w:hanging="360"/>
      </w:pPr>
      <w:rPr>
        <w:rFonts w:ascii="Symbol" w:hAnsi="Symbol" w:hint="default"/>
      </w:rPr>
    </w:lvl>
    <w:lvl w:ilvl="1" w:tplc="040C0003" w:tentative="1">
      <w:start w:val="1"/>
      <w:numFmt w:val="bullet"/>
      <w:lvlText w:val="o"/>
      <w:lvlJc w:val="left"/>
      <w:pPr>
        <w:tabs>
          <w:tab w:val="num" w:pos="2400"/>
        </w:tabs>
        <w:ind w:left="2400" w:hanging="360"/>
      </w:pPr>
      <w:rPr>
        <w:rFonts w:ascii="Courier New" w:hAnsi="Courier New" w:cs="Courier New" w:hint="default"/>
      </w:rPr>
    </w:lvl>
    <w:lvl w:ilvl="2" w:tplc="040C0005" w:tentative="1">
      <w:start w:val="1"/>
      <w:numFmt w:val="bullet"/>
      <w:lvlText w:val=""/>
      <w:lvlJc w:val="left"/>
      <w:pPr>
        <w:tabs>
          <w:tab w:val="num" w:pos="3120"/>
        </w:tabs>
        <w:ind w:left="3120" w:hanging="360"/>
      </w:pPr>
      <w:rPr>
        <w:rFonts w:ascii="Wingdings" w:hAnsi="Wingdings" w:hint="default"/>
      </w:rPr>
    </w:lvl>
    <w:lvl w:ilvl="3" w:tplc="040C0001" w:tentative="1">
      <w:start w:val="1"/>
      <w:numFmt w:val="bullet"/>
      <w:lvlText w:val=""/>
      <w:lvlJc w:val="left"/>
      <w:pPr>
        <w:tabs>
          <w:tab w:val="num" w:pos="3840"/>
        </w:tabs>
        <w:ind w:left="3840" w:hanging="360"/>
      </w:pPr>
      <w:rPr>
        <w:rFonts w:ascii="Symbol" w:hAnsi="Symbol" w:hint="default"/>
      </w:rPr>
    </w:lvl>
    <w:lvl w:ilvl="4" w:tplc="040C0003" w:tentative="1">
      <w:start w:val="1"/>
      <w:numFmt w:val="bullet"/>
      <w:lvlText w:val="o"/>
      <w:lvlJc w:val="left"/>
      <w:pPr>
        <w:tabs>
          <w:tab w:val="num" w:pos="4560"/>
        </w:tabs>
        <w:ind w:left="4560" w:hanging="360"/>
      </w:pPr>
      <w:rPr>
        <w:rFonts w:ascii="Courier New" w:hAnsi="Courier New" w:cs="Courier New" w:hint="default"/>
      </w:rPr>
    </w:lvl>
    <w:lvl w:ilvl="5" w:tplc="040C0005" w:tentative="1">
      <w:start w:val="1"/>
      <w:numFmt w:val="bullet"/>
      <w:lvlText w:val=""/>
      <w:lvlJc w:val="left"/>
      <w:pPr>
        <w:tabs>
          <w:tab w:val="num" w:pos="5280"/>
        </w:tabs>
        <w:ind w:left="5280" w:hanging="360"/>
      </w:pPr>
      <w:rPr>
        <w:rFonts w:ascii="Wingdings" w:hAnsi="Wingdings" w:hint="default"/>
      </w:rPr>
    </w:lvl>
    <w:lvl w:ilvl="6" w:tplc="040C0001" w:tentative="1">
      <w:start w:val="1"/>
      <w:numFmt w:val="bullet"/>
      <w:lvlText w:val=""/>
      <w:lvlJc w:val="left"/>
      <w:pPr>
        <w:tabs>
          <w:tab w:val="num" w:pos="6000"/>
        </w:tabs>
        <w:ind w:left="6000" w:hanging="360"/>
      </w:pPr>
      <w:rPr>
        <w:rFonts w:ascii="Symbol" w:hAnsi="Symbol" w:hint="default"/>
      </w:rPr>
    </w:lvl>
    <w:lvl w:ilvl="7" w:tplc="040C0003" w:tentative="1">
      <w:start w:val="1"/>
      <w:numFmt w:val="bullet"/>
      <w:lvlText w:val="o"/>
      <w:lvlJc w:val="left"/>
      <w:pPr>
        <w:tabs>
          <w:tab w:val="num" w:pos="6720"/>
        </w:tabs>
        <w:ind w:left="6720" w:hanging="360"/>
      </w:pPr>
      <w:rPr>
        <w:rFonts w:ascii="Courier New" w:hAnsi="Courier New" w:cs="Courier New" w:hint="default"/>
      </w:rPr>
    </w:lvl>
    <w:lvl w:ilvl="8" w:tplc="040C0005" w:tentative="1">
      <w:start w:val="1"/>
      <w:numFmt w:val="bullet"/>
      <w:lvlText w:val=""/>
      <w:lvlJc w:val="left"/>
      <w:pPr>
        <w:tabs>
          <w:tab w:val="num" w:pos="7440"/>
        </w:tabs>
        <w:ind w:left="7440" w:hanging="360"/>
      </w:pPr>
      <w:rPr>
        <w:rFonts w:ascii="Wingdings" w:hAnsi="Wingdings" w:hint="default"/>
      </w:rPr>
    </w:lvl>
  </w:abstractNum>
  <w:abstractNum w:abstractNumId="10" w15:restartNumberingAfterBreak="0">
    <w:nsid w:val="4CA46394"/>
    <w:multiLevelType w:val="multilevel"/>
    <w:tmpl w:val="DADE1054"/>
    <w:lvl w:ilvl="0">
      <w:start w:val="1"/>
      <w:numFmt w:val="decimal"/>
      <w:pStyle w:val="Titre1"/>
      <w:lvlText w:val="%1."/>
      <w:lvlJc w:val="left"/>
      <w:pPr>
        <w:tabs>
          <w:tab w:val="num" w:pos="360"/>
        </w:tabs>
        <w:ind w:left="360" w:hanging="360"/>
      </w:pPr>
      <w:rPr>
        <w:rFonts w:hint="default"/>
      </w:rPr>
    </w:lvl>
    <w:lvl w:ilvl="1">
      <w:start w:val="1"/>
      <w:numFmt w:val="decimal"/>
      <w:pStyle w:val="Titre2"/>
      <w:lvlText w:val="%1.%2."/>
      <w:lvlJc w:val="left"/>
      <w:pPr>
        <w:tabs>
          <w:tab w:val="num" w:pos="1080"/>
        </w:tabs>
        <w:ind w:left="792" w:hanging="432"/>
      </w:pPr>
      <w:rPr>
        <w:rFonts w:hint="default"/>
      </w:rPr>
    </w:lvl>
    <w:lvl w:ilvl="2">
      <w:start w:val="1"/>
      <w:numFmt w:val="decimal"/>
      <w:pStyle w:val="Titre3"/>
      <w:lvlText w:val="%1.%2.%3."/>
      <w:lvlJc w:val="left"/>
      <w:pPr>
        <w:tabs>
          <w:tab w:val="num" w:pos="1440"/>
        </w:tabs>
        <w:ind w:left="1224" w:hanging="504"/>
      </w:pPr>
      <w:rPr>
        <w:rFonts w:hint="default"/>
      </w:rPr>
    </w:lvl>
    <w:lvl w:ilvl="3">
      <w:start w:val="1"/>
      <w:numFmt w:val="lowerLetter"/>
      <w:pStyle w:val="Titre4"/>
      <w:lvlText w:val="%4."/>
      <w:lvlJc w:val="left"/>
      <w:pPr>
        <w:tabs>
          <w:tab w:val="num" w:pos="1728"/>
        </w:tabs>
        <w:ind w:left="1728" w:hanging="648"/>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4CEF3574"/>
    <w:multiLevelType w:val="hybridMultilevel"/>
    <w:tmpl w:val="E72C2FC8"/>
    <w:lvl w:ilvl="0" w:tplc="64E8A9E6">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345F35"/>
    <w:multiLevelType w:val="hybridMultilevel"/>
    <w:tmpl w:val="62CA78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EB101C0"/>
    <w:multiLevelType w:val="multilevel"/>
    <w:tmpl w:val="82E8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C397B"/>
    <w:multiLevelType w:val="hybridMultilevel"/>
    <w:tmpl w:val="ACB415E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00F7396"/>
    <w:multiLevelType w:val="multilevel"/>
    <w:tmpl w:val="3B00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765F8"/>
    <w:multiLevelType w:val="hybridMultilevel"/>
    <w:tmpl w:val="4A784540"/>
    <w:lvl w:ilvl="0" w:tplc="7FD6DB9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66588A"/>
    <w:multiLevelType w:val="hybridMultilevel"/>
    <w:tmpl w:val="FCCA92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7176EB1"/>
    <w:multiLevelType w:val="multilevel"/>
    <w:tmpl w:val="ADFE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4F110F"/>
    <w:multiLevelType w:val="multilevel"/>
    <w:tmpl w:val="A28EBC94"/>
    <w:lvl w:ilvl="0">
      <w:start w:val="4"/>
      <w:numFmt w:val="decimal"/>
      <w:lvlText w:val="%1.2.1"/>
      <w:lvlJc w:val="left"/>
      <w:pPr>
        <w:tabs>
          <w:tab w:val="num" w:pos="1134"/>
        </w:tabs>
        <w:ind w:left="1191" w:hanging="624"/>
      </w:pPr>
      <w:rPr>
        <w:rFonts w:ascii="Tahoma" w:hAnsi="Tahoma" w:hint="default"/>
        <w:b w:val="0"/>
        <w:i w:val="0"/>
        <w:sz w:val="22"/>
        <w:szCs w:val="22"/>
        <w:u w:val="none"/>
      </w:rPr>
    </w:lvl>
    <w:lvl w:ilvl="1">
      <w:start w:val="2"/>
      <w:numFmt w:val="decimal"/>
      <w:lvlText w:val="%1.%2"/>
      <w:lvlJc w:val="left"/>
      <w:pPr>
        <w:tabs>
          <w:tab w:val="num" w:pos="1134"/>
        </w:tabs>
        <w:ind w:left="1191" w:hanging="624"/>
      </w:pPr>
      <w:rPr>
        <w:rFonts w:ascii="Tahoma" w:hAnsi="Tahoma" w:hint="default"/>
        <w:b/>
        <w:i w:val="0"/>
        <w:sz w:val="22"/>
        <w:szCs w:val="22"/>
      </w:rPr>
    </w:lvl>
    <w:lvl w:ilvl="2">
      <w:start w:val="1"/>
      <w:numFmt w:val="decimal"/>
      <w:lvlText w:val="%1.%2.%3."/>
      <w:lvlJc w:val="left"/>
      <w:pPr>
        <w:tabs>
          <w:tab w:val="num" w:pos="1440"/>
        </w:tabs>
        <w:ind w:left="1440" w:hanging="720"/>
      </w:pPr>
      <w:rPr>
        <w:rFonts w:ascii="T" w:hAnsi="T" w:hint="default"/>
        <w:sz w:val="22"/>
        <w:szCs w:val="22"/>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16cid:durableId="1701739211">
    <w:abstractNumId w:val="5"/>
  </w:num>
  <w:num w:numId="2" w16cid:durableId="411003849">
    <w:abstractNumId w:val="5"/>
  </w:num>
  <w:num w:numId="3" w16cid:durableId="1585871736">
    <w:abstractNumId w:val="5"/>
  </w:num>
  <w:num w:numId="4" w16cid:durableId="46295140">
    <w:abstractNumId w:val="5"/>
  </w:num>
  <w:num w:numId="5" w16cid:durableId="98070136">
    <w:abstractNumId w:val="5"/>
  </w:num>
  <w:num w:numId="6" w16cid:durableId="1070883756">
    <w:abstractNumId w:val="5"/>
  </w:num>
  <w:num w:numId="7" w16cid:durableId="257835383">
    <w:abstractNumId w:val="10"/>
  </w:num>
  <w:num w:numId="8" w16cid:durableId="624966495">
    <w:abstractNumId w:val="10"/>
  </w:num>
  <w:num w:numId="9" w16cid:durableId="1632780676">
    <w:abstractNumId w:val="10"/>
  </w:num>
  <w:num w:numId="10" w16cid:durableId="479350205">
    <w:abstractNumId w:val="10"/>
  </w:num>
  <w:num w:numId="11" w16cid:durableId="277303257">
    <w:abstractNumId w:val="10"/>
  </w:num>
  <w:num w:numId="12" w16cid:durableId="2085107620">
    <w:abstractNumId w:val="10"/>
  </w:num>
  <w:num w:numId="13" w16cid:durableId="1483887127">
    <w:abstractNumId w:val="10"/>
  </w:num>
  <w:num w:numId="14" w16cid:durableId="82339307">
    <w:abstractNumId w:val="2"/>
  </w:num>
  <w:num w:numId="15" w16cid:durableId="1108357105">
    <w:abstractNumId w:val="4"/>
  </w:num>
  <w:num w:numId="16" w16cid:durableId="2017342327">
    <w:abstractNumId w:val="3"/>
  </w:num>
  <w:num w:numId="17" w16cid:durableId="666982293">
    <w:abstractNumId w:val="9"/>
  </w:num>
  <w:num w:numId="18" w16cid:durableId="1170483184">
    <w:abstractNumId w:val="11"/>
  </w:num>
  <w:num w:numId="19" w16cid:durableId="1825198281">
    <w:abstractNumId w:val="6"/>
  </w:num>
  <w:num w:numId="20" w16cid:durableId="1703746507">
    <w:abstractNumId w:val="16"/>
  </w:num>
  <w:num w:numId="21" w16cid:durableId="1853034488">
    <w:abstractNumId w:val="19"/>
  </w:num>
  <w:num w:numId="22" w16cid:durableId="1640572253">
    <w:abstractNumId w:val="0"/>
  </w:num>
  <w:num w:numId="23" w16cid:durableId="200440434">
    <w:abstractNumId w:val="1"/>
  </w:num>
  <w:num w:numId="24" w16cid:durableId="734280625">
    <w:abstractNumId w:val="17"/>
  </w:num>
  <w:num w:numId="25" w16cid:durableId="796142242">
    <w:abstractNumId w:val="12"/>
  </w:num>
  <w:num w:numId="26" w16cid:durableId="1516378682">
    <w:abstractNumId w:val="14"/>
  </w:num>
  <w:num w:numId="27" w16cid:durableId="1288462691">
    <w:abstractNumId w:val="7"/>
  </w:num>
  <w:num w:numId="28" w16cid:durableId="960722438">
    <w:abstractNumId w:val="15"/>
  </w:num>
  <w:num w:numId="29" w16cid:durableId="447429664">
    <w:abstractNumId w:val="18"/>
  </w:num>
  <w:num w:numId="30" w16cid:durableId="314799570">
    <w:abstractNumId w:val="13"/>
  </w:num>
  <w:num w:numId="31" w16cid:durableId="200916982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C26"/>
    <w:rsid w:val="0000122B"/>
    <w:rsid w:val="00042A52"/>
    <w:rsid w:val="000518D9"/>
    <w:rsid w:val="0005319B"/>
    <w:rsid w:val="00071B34"/>
    <w:rsid w:val="000843F1"/>
    <w:rsid w:val="00086C72"/>
    <w:rsid w:val="00087777"/>
    <w:rsid w:val="000B5AC0"/>
    <w:rsid w:val="000E104E"/>
    <w:rsid w:val="000E535F"/>
    <w:rsid w:val="001255A2"/>
    <w:rsid w:val="00143C65"/>
    <w:rsid w:val="0014632F"/>
    <w:rsid w:val="00162895"/>
    <w:rsid w:val="00166CCF"/>
    <w:rsid w:val="00175CA7"/>
    <w:rsid w:val="001B414D"/>
    <w:rsid w:val="001B7957"/>
    <w:rsid w:val="001E527A"/>
    <w:rsid w:val="001F28F5"/>
    <w:rsid w:val="001F5E79"/>
    <w:rsid w:val="001F7215"/>
    <w:rsid w:val="002069B6"/>
    <w:rsid w:val="00210F4B"/>
    <w:rsid w:val="00213EC8"/>
    <w:rsid w:val="00217899"/>
    <w:rsid w:val="0022210D"/>
    <w:rsid w:val="002402E3"/>
    <w:rsid w:val="00243D84"/>
    <w:rsid w:val="002637CE"/>
    <w:rsid w:val="00264052"/>
    <w:rsid w:val="002708DD"/>
    <w:rsid w:val="00271883"/>
    <w:rsid w:val="002718E9"/>
    <w:rsid w:val="002905C0"/>
    <w:rsid w:val="002A3D42"/>
    <w:rsid w:val="002A43BD"/>
    <w:rsid w:val="002E2C17"/>
    <w:rsid w:val="002E30E7"/>
    <w:rsid w:val="00301BF4"/>
    <w:rsid w:val="003061B2"/>
    <w:rsid w:val="00315017"/>
    <w:rsid w:val="00323C66"/>
    <w:rsid w:val="00324D09"/>
    <w:rsid w:val="0033498F"/>
    <w:rsid w:val="00335939"/>
    <w:rsid w:val="0034271B"/>
    <w:rsid w:val="00345D30"/>
    <w:rsid w:val="003462C0"/>
    <w:rsid w:val="003A4DC6"/>
    <w:rsid w:val="003A5098"/>
    <w:rsid w:val="003A5EA0"/>
    <w:rsid w:val="003C28D7"/>
    <w:rsid w:val="003F38B9"/>
    <w:rsid w:val="003F47F5"/>
    <w:rsid w:val="003F79E3"/>
    <w:rsid w:val="004074D2"/>
    <w:rsid w:val="00411622"/>
    <w:rsid w:val="004222D3"/>
    <w:rsid w:val="004339A1"/>
    <w:rsid w:val="00436036"/>
    <w:rsid w:val="004403A5"/>
    <w:rsid w:val="004505CE"/>
    <w:rsid w:val="004549FE"/>
    <w:rsid w:val="004562E7"/>
    <w:rsid w:val="00483807"/>
    <w:rsid w:val="00484259"/>
    <w:rsid w:val="0049586B"/>
    <w:rsid w:val="004B0F13"/>
    <w:rsid w:val="004B72CA"/>
    <w:rsid w:val="004B7C26"/>
    <w:rsid w:val="004E1D29"/>
    <w:rsid w:val="004E3672"/>
    <w:rsid w:val="00502D1D"/>
    <w:rsid w:val="00507100"/>
    <w:rsid w:val="00525246"/>
    <w:rsid w:val="00525359"/>
    <w:rsid w:val="00526395"/>
    <w:rsid w:val="005430AE"/>
    <w:rsid w:val="00551F36"/>
    <w:rsid w:val="0056161E"/>
    <w:rsid w:val="0057299C"/>
    <w:rsid w:val="00585952"/>
    <w:rsid w:val="00593D9A"/>
    <w:rsid w:val="005B5D92"/>
    <w:rsid w:val="005C3A9C"/>
    <w:rsid w:val="005D28A8"/>
    <w:rsid w:val="005D5892"/>
    <w:rsid w:val="005F1069"/>
    <w:rsid w:val="005F4006"/>
    <w:rsid w:val="0060198C"/>
    <w:rsid w:val="00623A16"/>
    <w:rsid w:val="00631622"/>
    <w:rsid w:val="00631DB2"/>
    <w:rsid w:val="0064489A"/>
    <w:rsid w:val="006452C2"/>
    <w:rsid w:val="00657ECB"/>
    <w:rsid w:val="0067017C"/>
    <w:rsid w:val="0067635B"/>
    <w:rsid w:val="00691B4E"/>
    <w:rsid w:val="00697AEE"/>
    <w:rsid w:val="006A7265"/>
    <w:rsid w:val="006C78B7"/>
    <w:rsid w:val="006D3371"/>
    <w:rsid w:val="006F59E2"/>
    <w:rsid w:val="006F670B"/>
    <w:rsid w:val="0071542D"/>
    <w:rsid w:val="007370D4"/>
    <w:rsid w:val="007417B0"/>
    <w:rsid w:val="0075599D"/>
    <w:rsid w:val="0076682C"/>
    <w:rsid w:val="00770297"/>
    <w:rsid w:val="007835E9"/>
    <w:rsid w:val="007A29D3"/>
    <w:rsid w:val="007B1B20"/>
    <w:rsid w:val="007B2E66"/>
    <w:rsid w:val="007B2F27"/>
    <w:rsid w:val="007B7668"/>
    <w:rsid w:val="007C0845"/>
    <w:rsid w:val="007E0B1B"/>
    <w:rsid w:val="007F58E9"/>
    <w:rsid w:val="00800A4E"/>
    <w:rsid w:val="008235FD"/>
    <w:rsid w:val="00824DB9"/>
    <w:rsid w:val="0083221E"/>
    <w:rsid w:val="00836832"/>
    <w:rsid w:val="00836E72"/>
    <w:rsid w:val="00844136"/>
    <w:rsid w:val="00846440"/>
    <w:rsid w:val="00847CA8"/>
    <w:rsid w:val="00851E3C"/>
    <w:rsid w:val="00853483"/>
    <w:rsid w:val="00857E8A"/>
    <w:rsid w:val="00880591"/>
    <w:rsid w:val="00894C59"/>
    <w:rsid w:val="008A1628"/>
    <w:rsid w:val="008A337A"/>
    <w:rsid w:val="008C096E"/>
    <w:rsid w:val="008D76F7"/>
    <w:rsid w:val="008E1911"/>
    <w:rsid w:val="008E1D47"/>
    <w:rsid w:val="008F5971"/>
    <w:rsid w:val="009105D8"/>
    <w:rsid w:val="009208E2"/>
    <w:rsid w:val="00926913"/>
    <w:rsid w:val="00947C39"/>
    <w:rsid w:val="009625E1"/>
    <w:rsid w:val="00967E74"/>
    <w:rsid w:val="00967F31"/>
    <w:rsid w:val="009760CD"/>
    <w:rsid w:val="00980DEF"/>
    <w:rsid w:val="009830E8"/>
    <w:rsid w:val="00985E5B"/>
    <w:rsid w:val="00996B16"/>
    <w:rsid w:val="009A4209"/>
    <w:rsid w:val="009B28D5"/>
    <w:rsid w:val="009C7DE8"/>
    <w:rsid w:val="009E1B35"/>
    <w:rsid w:val="009E6DC0"/>
    <w:rsid w:val="009F6362"/>
    <w:rsid w:val="00A05578"/>
    <w:rsid w:val="00A20040"/>
    <w:rsid w:val="00A250F5"/>
    <w:rsid w:val="00A25216"/>
    <w:rsid w:val="00A379EC"/>
    <w:rsid w:val="00A4393C"/>
    <w:rsid w:val="00A4751D"/>
    <w:rsid w:val="00A50E26"/>
    <w:rsid w:val="00A542C2"/>
    <w:rsid w:val="00A6364A"/>
    <w:rsid w:val="00A73AA6"/>
    <w:rsid w:val="00A73D51"/>
    <w:rsid w:val="00A854B3"/>
    <w:rsid w:val="00A95730"/>
    <w:rsid w:val="00AA07BF"/>
    <w:rsid w:val="00AA37D3"/>
    <w:rsid w:val="00AC0CB5"/>
    <w:rsid w:val="00AC18FD"/>
    <w:rsid w:val="00AE2615"/>
    <w:rsid w:val="00B72AC5"/>
    <w:rsid w:val="00B742C6"/>
    <w:rsid w:val="00B96BE4"/>
    <w:rsid w:val="00BA0422"/>
    <w:rsid w:val="00BA20D8"/>
    <w:rsid w:val="00BC0DA9"/>
    <w:rsid w:val="00BD79AB"/>
    <w:rsid w:val="00BE5EBB"/>
    <w:rsid w:val="00BE7E1B"/>
    <w:rsid w:val="00C007BA"/>
    <w:rsid w:val="00C16E8F"/>
    <w:rsid w:val="00C3085F"/>
    <w:rsid w:val="00C337C8"/>
    <w:rsid w:val="00C52DAC"/>
    <w:rsid w:val="00C57FE2"/>
    <w:rsid w:val="00C61825"/>
    <w:rsid w:val="00C667BB"/>
    <w:rsid w:val="00C7197D"/>
    <w:rsid w:val="00C72323"/>
    <w:rsid w:val="00C9214A"/>
    <w:rsid w:val="00C97D54"/>
    <w:rsid w:val="00CA446E"/>
    <w:rsid w:val="00CB1AB6"/>
    <w:rsid w:val="00CB3A60"/>
    <w:rsid w:val="00CB3A98"/>
    <w:rsid w:val="00CC5316"/>
    <w:rsid w:val="00CC635E"/>
    <w:rsid w:val="00CD4BFC"/>
    <w:rsid w:val="00CE53CE"/>
    <w:rsid w:val="00D12A63"/>
    <w:rsid w:val="00D35926"/>
    <w:rsid w:val="00D56EB3"/>
    <w:rsid w:val="00D64004"/>
    <w:rsid w:val="00D67A31"/>
    <w:rsid w:val="00D734BC"/>
    <w:rsid w:val="00D8313B"/>
    <w:rsid w:val="00DA5F66"/>
    <w:rsid w:val="00DB540D"/>
    <w:rsid w:val="00DB5D37"/>
    <w:rsid w:val="00DB5DD7"/>
    <w:rsid w:val="00DC1AEC"/>
    <w:rsid w:val="00DC3914"/>
    <w:rsid w:val="00DC5949"/>
    <w:rsid w:val="00DD310E"/>
    <w:rsid w:val="00DE7818"/>
    <w:rsid w:val="00DF4591"/>
    <w:rsid w:val="00E032D4"/>
    <w:rsid w:val="00E20C15"/>
    <w:rsid w:val="00E61E18"/>
    <w:rsid w:val="00E708E2"/>
    <w:rsid w:val="00EC1712"/>
    <w:rsid w:val="00EC7B00"/>
    <w:rsid w:val="00EE46AE"/>
    <w:rsid w:val="00F06BB8"/>
    <w:rsid w:val="00F3346E"/>
    <w:rsid w:val="00F347B5"/>
    <w:rsid w:val="00F404AF"/>
    <w:rsid w:val="00F41D60"/>
    <w:rsid w:val="00F460F0"/>
    <w:rsid w:val="00F5011F"/>
    <w:rsid w:val="00F50AE3"/>
    <w:rsid w:val="00F60237"/>
    <w:rsid w:val="00F71B5F"/>
    <w:rsid w:val="00F75CA9"/>
    <w:rsid w:val="00F85A7B"/>
    <w:rsid w:val="00F86BAA"/>
    <w:rsid w:val="00FC6E9A"/>
    <w:rsid w:val="00FD7BFE"/>
    <w:rsid w:val="00FE787F"/>
    <w:rsid w:val="00FF3D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EE635"/>
  <w15:chartTrackingRefBased/>
  <w15:docId w15:val="{B155CBAD-7C3C-5F45-8E5F-756DDBD59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Garamond" w:hAnsi="Garamond" w:cs="Arial"/>
      <w:bCs/>
      <w:kern w:val="32"/>
      <w:sz w:val="24"/>
      <w:szCs w:val="32"/>
    </w:rPr>
  </w:style>
  <w:style w:type="paragraph" w:styleId="Titre1">
    <w:name w:val="heading 1"/>
    <w:basedOn w:val="Normal"/>
    <w:next w:val="Normal"/>
    <w:qFormat/>
    <w:pPr>
      <w:keepNext/>
      <w:numPr>
        <w:numId w:val="13"/>
      </w:numPr>
      <w:spacing w:before="240" w:after="60"/>
      <w:outlineLvl w:val="0"/>
    </w:pPr>
    <w:rPr>
      <w:b/>
      <w:caps/>
      <w:u w:val="single"/>
    </w:rPr>
  </w:style>
  <w:style w:type="paragraph" w:styleId="Titre2">
    <w:name w:val="heading 2"/>
    <w:basedOn w:val="Titre1"/>
    <w:next w:val="Normal"/>
    <w:qFormat/>
    <w:pPr>
      <w:numPr>
        <w:ilvl w:val="1"/>
      </w:numPr>
      <w:outlineLvl w:val="1"/>
    </w:pPr>
    <w:rPr>
      <w:iCs/>
      <w:caps w:val="0"/>
      <w:szCs w:val="28"/>
      <w:u w:val="none"/>
    </w:rPr>
  </w:style>
  <w:style w:type="paragraph" w:styleId="Titre3">
    <w:name w:val="heading 3"/>
    <w:basedOn w:val="Titre2"/>
    <w:next w:val="Normal"/>
    <w:qFormat/>
    <w:pPr>
      <w:numPr>
        <w:ilvl w:val="2"/>
      </w:numPr>
      <w:outlineLvl w:val="2"/>
    </w:pPr>
    <w:rPr>
      <w:b w:val="0"/>
      <w:szCs w:val="26"/>
      <w:u w:val="single"/>
    </w:rPr>
  </w:style>
  <w:style w:type="paragraph" w:styleId="Titre4">
    <w:name w:val="heading 4"/>
    <w:basedOn w:val="Titre3"/>
    <w:next w:val="Normal"/>
    <w:qFormat/>
    <w:pPr>
      <w:numPr>
        <w:ilvl w:val="3"/>
      </w:numPr>
      <w:outlineLvl w:val="3"/>
    </w:pPr>
    <w:rPr>
      <w:rFonts w:cs="Times New Roman"/>
      <w:i/>
      <w:szCs w:val="28"/>
      <w:u w:val="none"/>
    </w:rPr>
  </w:style>
  <w:style w:type="paragraph" w:styleId="Titre5">
    <w:name w:val="heading 5"/>
    <w:basedOn w:val="Normal"/>
    <w:next w:val="Normal"/>
    <w:qFormat/>
    <w:pPr>
      <w:keepNext/>
      <w:outlineLvl w:val="4"/>
    </w:pPr>
    <w:rPr>
      <w:u w:val="single"/>
      <w:lang w:val="en-GB"/>
    </w:rPr>
  </w:style>
  <w:style w:type="paragraph" w:styleId="Titre6">
    <w:name w:val="heading 6"/>
    <w:basedOn w:val="Normal"/>
    <w:next w:val="Normal"/>
    <w:qFormat/>
    <w:pPr>
      <w:keepNext/>
      <w:jc w:val="center"/>
      <w:outlineLvl w:val="5"/>
    </w:pPr>
    <w:rPr>
      <w:b/>
      <w:bCs w:val="0"/>
    </w:rPr>
  </w:style>
  <w:style w:type="paragraph" w:styleId="Titre7">
    <w:name w:val="heading 7"/>
    <w:basedOn w:val="Normal"/>
    <w:next w:val="Normal"/>
    <w:qFormat/>
    <w:pPr>
      <w:keepNext/>
      <w:jc w:val="right"/>
      <w:outlineLvl w:val="6"/>
    </w:pPr>
    <w:rPr>
      <w:b/>
      <w:bC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next w:val="Normal"/>
    <w:pPr>
      <w:pBdr>
        <w:top w:val="single" w:sz="4" w:space="1" w:color="auto"/>
        <w:bottom w:val="single" w:sz="4" w:space="1" w:color="auto"/>
      </w:pBdr>
      <w:tabs>
        <w:tab w:val="center" w:pos="4536"/>
        <w:tab w:val="right" w:pos="9072"/>
      </w:tabs>
      <w:jc w:val="center"/>
    </w:pPr>
    <w:rPr>
      <w:b/>
      <w:caps/>
      <w14:shadow w14:blurRad="50800" w14:dist="38100" w14:dir="2700000" w14:sx="100000" w14:sy="100000" w14:kx="0" w14:ky="0" w14:algn="tl">
        <w14:srgbClr w14:val="000000">
          <w14:alpha w14:val="60000"/>
        </w14:srgbClr>
      </w14:shadow>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Retraitcorpsdetexte">
    <w:name w:val="Body Text Indent"/>
    <w:basedOn w:val="Normal"/>
    <w:pPr>
      <w:ind w:firstLine="708"/>
    </w:pPr>
    <w:rPr>
      <w:lang w:val="en-GB"/>
    </w:rPr>
  </w:style>
  <w:style w:type="paragraph" w:styleId="Textedebulles">
    <w:name w:val="Balloon Text"/>
    <w:basedOn w:val="Normal"/>
    <w:semiHidden/>
    <w:rsid w:val="00086C72"/>
    <w:rPr>
      <w:rFonts w:ascii="Tahoma" w:hAnsi="Tahoma" w:cs="Tahoma"/>
      <w:sz w:val="16"/>
      <w:szCs w:val="16"/>
    </w:rPr>
  </w:style>
  <w:style w:type="table" w:styleId="Grilledutableau">
    <w:name w:val="Table Grid"/>
    <w:basedOn w:val="TableauNormal"/>
    <w:rsid w:val="007417B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1F7215"/>
    <w:rPr>
      <w:color w:val="0000FF"/>
      <w:u w:val="single"/>
    </w:rPr>
  </w:style>
  <w:style w:type="character" w:customStyle="1" w:styleId="longtext">
    <w:name w:val="long_text"/>
    <w:rsid w:val="00507100"/>
    <w:rPr>
      <w:rFonts w:cs="Times New Roman"/>
    </w:rPr>
  </w:style>
  <w:style w:type="character" w:customStyle="1" w:styleId="apple-converted-space">
    <w:name w:val="apple-converted-space"/>
    <w:rsid w:val="00D67A31"/>
  </w:style>
  <w:style w:type="paragraph" w:styleId="NormalWeb">
    <w:name w:val="Normal (Web)"/>
    <w:basedOn w:val="Normal"/>
    <w:uiPriority w:val="99"/>
    <w:unhideWhenUsed/>
    <w:rsid w:val="00D67A31"/>
    <w:pPr>
      <w:spacing w:before="100" w:beforeAutospacing="1" w:after="100" w:afterAutospacing="1"/>
      <w:jc w:val="left"/>
    </w:pPr>
    <w:rPr>
      <w:rFonts w:ascii="Times New Roman" w:hAnsi="Times New Roman" w:cs="Times New Roman"/>
      <w:bCs w:val="0"/>
      <w:kern w:val="0"/>
      <w:szCs w:val="24"/>
    </w:rPr>
  </w:style>
  <w:style w:type="character" w:styleId="lev">
    <w:name w:val="Strong"/>
    <w:uiPriority w:val="22"/>
    <w:qFormat/>
    <w:rsid w:val="00D67A31"/>
    <w:rPr>
      <w:b/>
      <w:bCs/>
    </w:rPr>
  </w:style>
  <w:style w:type="character" w:styleId="Mentionnonrsolue">
    <w:name w:val="Unresolved Mention"/>
    <w:uiPriority w:val="99"/>
    <w:semiHidden/>
    <w:unhideWhenUsed/>
    <w:rsid w:val="000B5AC0"/>
    <w:rPr>
      <w:color w:val="808080"/>
      <w:shd w:val="clear" w:color="auto" w:fill="E6E6E6"/>
    </w:rPr>
  </w:style>
  <w:style w:type="character" w:styleId="Lienhypertextesuivivisit">
    <w:name w:val="FollowedHyperlink"/>
    <w:rsid w:val="004E1D29"/>
    <w:rPr>
      <w:color w:val="954F72"/>
      <w:u w:val="single"/>
    </w:rPr>
  </w:style>
  <w:style w:type="paragraph" w:styleId="Rvision">
    <w:name w:val="Revision"/>
    <w:hidden/>
    <w:uiPriority w:val="99"/>
    <w:semiHidden/>
    <w:rsid w:val="004E1D29"/>
    <w:rPr>
      <w:rFonts w:ascii="Garamond" w:hAnsi="Garamond" w:cs="Arial"/>
      <w:bCs/>
      <w:kern w:val="32"/>
      <w:sz w:val="24"/>
      <w:szCs w:val="32"/>
    </w:rPr>
  </w:style>
  <w:style w:type="paragraph" w:customStyle="1" w:styleId="Default">
    <w:name w:val="Default"/>
    <w:rsid w:val="004E1D29"/>
    <w:pPr>
      <w:autoSpaceDE w:val="0"/>
      <w:autoSpaceDN w:val="0"/>
      <w:adjustRightInd w:val="0"/>
    </w:pPr>
    <w:rPr>
      <w:rFonts w:ascii="Arial" w:hAnsi="Arial" w:cs="Arial"/>
      <w:color w:val="000000"/>
      <w:sz w:val="24"/>
      <w:szCs w:val="24"/>
    </w:rPr>
  </w:style>
  <w:style w:type="character" w:styleId="Accentuation">
    <w:name w:val="Emphasis"/>
    <w:basedOn w:val="Policepardfaut"/>
    <w:uiPriority w:val="20"/>
    <w:qFormat/>
    <w:rsid w:val="00A05578"/>
    <w:rPr>
      <w:i/>
      <w:iCs/>
    </w:rPr>
  </w:style>
  <w:style w:type="paragraph" w:styleId="Paragraphedeliste">
    <w:name w:val="List Paragraph"/>
    <w:basedOn w:val="Normal"/>
    <w:uiPriority w:val="34"/>
    <w:qFormat/>
    <w:rsid w:val="002402E3"/>
    <w:pPr>
      <w:ind w:left="720"/>
      <w:contextualSpacing/>
    </w:pPr>
  </w:style>
  <w:style w:type="paragraph" w:styleId="Titre">
    <w:name w:val="Title"/>
    <w:basedOn w:val="Normal"/>
    <w:next w:val="Normal"/>
    <w:link w:val="TitreCar"/>
    <w:qFormat/>
    <w:rsid w:val="000843F1"/>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0843F1"/>
    <w:rPr>
      <w:rFonts w:asciiTheme="majorHAnsi" w:eastAsiaTheme="majorEastAsia" w:hAnsiTheme="majorHAnsi" w:cstheme="majorBidi"/>
      <w:bCs/>
      <w:spacing w:val="-10"/>
      <w:kern w:val="28"/>
      <w:sz w:val="56"/>
      <w:szCs w:val="56"/>
    </w:rPr>
  </w:style>
  <w:style w:type="paragraph" w:styleId="Sous-titre">
    <w:name w:val="Subtitle"/>
    <w:basedOn w:val="Normal"/>
    <w:next w:val="Normal"/>
    <w:link w:val="Sous-titreCar"/>
    <w:qFormat/>
    <w:rsid w:val="000843F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rsid w:val="000843F1"/>
    <w:rPr>
      <w:rFonts w:asciiTheme="minorHAnsi" w:eastAsiaTheme="minorEastAsia" w:hAnsiTheme="minorHAnsi" w:cstheme="minorBidi"/>
      <w:bCs/>
      <w:color w:val="5A5A5A" w:themeColor="text1" w:themeTint="A5"/>
      <w:spacing w:val="15"/>
      <w:kern w:val="32"/>
      <w:sz w:val="22"/>
      <w:szCs w:val="22"/>
    </w:rPr>
  </w:style>
  <w:style w:type="character" w:styleId="Marquedecommentaire">
    <w:name w:val="annotation reference"/>
    <w:basedOn w:val="Policepardfaut"/>
    <w:rsid w:val="000843F1"/>
    <w:rPr>
      <w:sz w:val="16"/>
      <w:szCs w:val="16"/>
    </w:rPr>
  </w:style>
  <w:style w:type="paragraph" w:styleId="Commentaire">
    <w:name w:val="annotation text"/>
    <w:basedOn w:val="Normal"/>
    <w:link w:val="CommentaireCar"/>
    <w:rsid w:val="000843F1"/>
    <w:rPr>
      <w:sz w:val="20"/>
      <w:szCs w:val="20"/>
    </w:rPr>
  </w:style>
  <w:style w:type="character" w:customStyle="1" w:styleId="CommentaireCar">
    <w:name w:val="Commentaire Car"/>
    <w:basedOn w:val="Policepardfaut"/>
    <w:link w:val="Commentaire"/>
    <w:rsid w:val="000843F1"/>
    <w:rPr>
      <w:rFonts w:ascii="Garamond" w:hAnsi="Garamond" w:cs="Arial"/>
      <w:bCs/>
      <w:kern w:val="32"/>
    </w:rPr>
  </w:style>
  <w:style w:type="paragraph" w:styleId="Objetducommentaire">
    <w:name w:val="annotation subject"/>
    <w:basedOn w:val="Commentaire"/>
    <w:next w:val="Commentaire"/>
    <w:link w:val="ObjetducommentaireCar"/>
    <w:rsid w:val="000843F1"/>
    <w:rPr>
      <w:b/>
    </w:rPr>
  </w:style>
  <w:style w:type="character" w:customStyle="1" w:styleId="ObjetducommentaireCar">
    <w:name w:val="Objet du commentaire Car"/>
    <w:basedOn w:val="CommentaireCar"/>
    <w:link w:val="Objetducommentaire"/>
    <w:rsid w:val="000843F1"/>
    <w:rPr>
      <w:rFonts w:ascii="Garamond" w:hAnsi="Garamond" w:cs="Arial"/>
      <w:b/>
      <w:bCs/>
      <w:kern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699993">
      <w:bodyDiv w:val="1"/>
      <w:marLeft w:val="0"/>
      <w:marRight w:val="0"/>
      <w:marTop w:val="0"/>
      <w:marBottom w:val="0"/>
      <w:divBdr>
        <w:top w:val="none" w:sz="0" w:space="0" w:color="auto"/>
        <w:left w:val="none" w:sz="0" w:space="0" w:color="auto"/>
        <w:bottom w:val="none" w:sz="0" w:space="0" w:color="auto"/>
        <w:right w:val="none" w:sz="0" w:space="0" w:color="auto"/>
      </w:divBdr>
      <w:divsChild>
        <w:div w:id="360131465">
          <w:marLeft w:val="0"/>
          <w:marRight w:val="0"/>
          <w:marTop w:val="0"/>
          <w:marBottom w:val="0"/>
          <w:divBdr>
            <w:top w:val="none" w:sz="0" w:space="0" w:color="auto"/>
            <w:left w:val="none" w:sz="0" w:space="0" w:color="auto"/>
            <w:bottom w:val="none" w:sz="0" w:space="0" w:color="auto"/>
            <w:right w:val="none" w:sz="0" w:space="0" w:color="auto"/>
          </w:divBdr>
        </w:div>
        <w:div w:id="594173258">
          <w:marLeft w:val="0"/>
          <w:marRight w:val="0"/>
          <w:marTop w:val="0"/>
          <w:marBottom w:val="0"/>
          <w:divBdr>
            <w:top w:val="none" w:sz="0" w:space="0" w:color="auto"/>
            <w:left w:val="none" w:sz="0" w:space="0" w:color="auto"/>
            <w:bottom w:val="none" w:sz="0" w:space="0" w:color="auto"/>
            <w:right w:val="none" w:sz="0" w:space="0" w:color="auto"/>
          </w:divBdr>
        </w:div>
        <w:div w:id="873882916">
          <w:marLeft w:val="0"/>
          <w:marRight w:val="0"/>
          <w:marTop w:val="0"/>
          <w:marBottom w:val="0"/>
          <w:divBdr>
            <w:top w:val="none" w:sz="0" w:space="0" w:color="auto"/>
            <w:left w:val="none" w:sz="0" w:space="0" w:color="auto"/>
            <w:bottom w:val="none" w:sz="0" w:space="0" w:color="auto"/>
            <w:right w:val="none" w:sz="0" w:space="0" w:color="auto"/>
          </w:divBdr>
        </w:div>
        <w:div w:id="915437764">
          <w:marLeft w:val="0"/>
          <w:marRight w:val="0"/>
          <w:marTop w:val="0"/>
          <w:marBottom w:val="0"/>
          <w:divBdr>
            <w:top w:val="none" w:sz="0" w:space="0" w:color="auto"/>
            <w:left w:val="none" w:sz="0" w:space="0" w:color="auto"/>
            <w:bottom w:val="none" w:sz="0" w:space="0" w:color="auto"/>
            <w:right w:val="none" w:sz="0" w:space="0" w:color="auto"/>
          </w:divBdr>
        </w:div>
        <w:div w:id="938681357">
          <w:marLeft w:val="0"/>
          <w:marRight w:val="0"/>
          <w:marTop w:val="0"/>
          <w:marBottom w:val="0"/>
          <w:divBdr>
            <w:top w:val="none" w:sz="0" w:space="0" w:color="auto"/>
            <w:left w:val="none" w:sz="0" w:space="0" w:color="auto"/>
            <w:bottom w:val="none" w:sz="0" w:space="0" w:color="auto"/>
            <w:right w:val="none" w:sz="0" w:space="0" w:color="auto"/>
          </w:divBdr>
        </w:div>
        <w:div w:id="1129082342">
          <w:marLeft w:val="0"/>
          <w:marRight w:val="0"/>
          <w:marTop w:val="0"/>
          <w:marBottom w:val="0"/>
          <w:divBdr>
            <w:top w:val="none" w:sz="0" w:space="0" w:color="auto"/>
            <w:left w:val="none" w:sz="0" w:space="0" w:color="auto"/>
            <w:bottom w:val="none" w:sz="0" w:space="0" w:color="auto"/>
            <w:right w:val="none" w:sz="0" w:space="0" w:color="auto"/>
          </w:divBdr>
        </w:div>
      </w:divsChild>
    </w:div>
    <w:div w:id="748310518">
      <w:bodyDiv w:val="1"/>
      <w:marLeft w:val="0"/>
      <w:marRight w:val="0"/>
      <w:marTop w:val="0"/>
      <w:marBottom w:val="0"/>
      <w:divBdr>
        <w:top w:val="none" w:sz="0" w:space="0" w:color="auto"/>
        <w:left w:val="none" w:sz="0" w:space="0" w:color="auto"/>
        <w:bottom w:val="none" w:sz="0" w:space="0" w:color="auto"/>
        <w:right w:val="none" w:sz="0" w:space="0" w:color="auto"/>
      </w:divBdr>
    </w:div>
    <w:div w:id="910962375">
      <w:bodyDiv w:val="1"/>
      <w:marLeft w:val="0"/>
      <w:marRight w:val="0"/>
      <w:marTop w:val="0"/>
      <w:marBottom w:val="0"/>
      <w:divBdr>
        <w:top w:val="none" w:sz="0" w:space="0" w:color="auto"/>
        <w:left w:val="none" w:sz="0" w:space="0" w:color="auto"/>
        <w:bottom w:val="none" w:sz="0" w:space="0" w:color="auto"/>
        <w:right w:val="none" w:sz="0" w:space="0" w:color="auto"/>
      </w:divBdr>
    </w:div>
    <w:div w:id="990211439">
      <w:bodyDiv w:val="1"/>
      <w:marLeft w:val="0"/>
      <w:marRight w:val="0"/>
      <w:marTop w:val="0"/>
      <w:marBottom w:val="0"/>
      <w:divBdr>
        <w:top w:val="none" w:sz="0" w:space="0" w:color="auto"/>
        <w:left w:val="none" w:sz="0" w:space="0" w:color="auto"/>
        <w:bottom w:val="none" w:sz="0" w:space="0" w:color="auto"/>
        <w:right w:val="none" w:sz="0" w:space="0" w:color="auto"/>
      </w:divBdr>
    </w:div>
    <w:div w:id="994409181">
      <w:bodyDiv w:val="1"/>
      <w:marLeft w:val="0"/>
      <w:marRight w:val="0"/>
      <w:marTop w:val="0"/>
      <w:marBottom w:val="0"/>
      <w:divBdr>
        <w:top w:val="none" w:sz="0" w:space="0" w:color="auto"/>
        <w:left w:val="none" w:sz="0" w:space="0" w:color="auto"/>
        <w:bottom w:val="none" w:sz="0" w:space="0" w:color="auto"/>
        <w:right w:val="none" w:sz="0" w:space="0" w:color="auto"/>
      </w:divBdr>
    </w:div>
    <w:div w:id="128892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rginie.Rondeau@inserm.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b.DIM-UB2\Donn&#233;es%20d'applications\Microsoft\Mod&#232;les\Mod&#232;le%20RB.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9F115-7EA0-49F5-96BD-89A32E92B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Settings\rb.DIM-UB2\Données d'applications\Microsoft\Modèles\Modèle RB.dot</Template>
  <TotalTime>24</TotalTime>
  <Pages>4</Pages>
  <Words>796</Words>
  <Characters>4384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To JAIDS editor - Epidemiology section</vt:lpstr>
    </vt:vector>
  </TitlesOfParts>
  <Company>Univ. V. Segalen Bordeaux 2</Company>
  <LinksUpToDate>false</LinksUpToDate>
  <CharactersWithSpaces>5170</CharactersWithSpaces>
  <SharedDoc>false</SharedDoc>
  <HLinks>
    <vt:vector size="6" baseType="variant">
      <vt:variant>
        <vt:i4>7209010</vt:i4>
      </vt:variant>
      <vt:variant>
        <vt:i4>0</vt:i4>
      </vt:variant>
      <vt:variant>
        <vt:i4>0</vt:i4>
      </vt:variant>
      <vt:variant>
        <vt:i4>5</vt:i4>
      </vt:variant>
      <vt:variant>
        <vt:lpwstr>https://www.bordeaux-population-health.center/the-teams/biostatistics/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JAIDS editor - Epidemiology section</dc:title>
  <dc:subject/>
  <dc:creator>Renaud Becquet</dc:creator>
  <cp:keywords/>
  <cp:lastModifiedBy>rondeau</cp:lastModifiedBy>
  <cp:revision>3</cp:revision>
  <cp:lastPrinted>2024-01-22T11:55:00Z</cp:lastPrinted>
  <dcterms:created xsi:type="dcterms:W3CDTF">2026-11-02T09:39:00Z</dcterms:created>
  <dcterms:modified xsi:type="dcterms:W3CDTF">2026-11-02T10:44:00Z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ies>
</file>