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4E30" w14:textId="24239771" w:rsidR="006A1EE0" w:rsidRPr="002A02B9" w:rsidRDefault="006A1EE0" w:rsidP="00124DAD">
      <w:pPr>
        <w:pStyle w:val="Titre1"/>
        <w:jc w:val="center"/>
        <w:rPr>
          <w:sz w:val="40"/>
          <w:szCs w:val="40"/>
        </w:rPr>
      </w:pPr>
      <w:r w:rsidRPr="002A02B9">
        <w:rPr>
          <w:sz w:val="40"/>
          <w:szCs w:val="40"/>
        </w:rPr>
        <w:t xml:space="preserve">Proposition de stage </w:t>
      </w:r>
      <w:r w:rsidR="00E606A5" w:rsidRPr="002A02B9">
        <w:rPr>
          <w:sz w:val="40"/>
          <w:szCs w:val="40"/>
        </w:rPr>
        <w:t>202</w:t>
      </w:r>
      <w:r w:rsidR="00311CF1">
        <w:rPr>
          <w:sz w:val="40"/>
          <w:szCs w:val="40"/>
        </w:rPr>
        <w:t>6</w:t>
      </w:r>
    </w:p>
    <w:p w14:paraId="41F09130" w14:textId="6F3B5CAA" w:rsidR="00124DAD" w:rsidRPr="00F02FE5" w:rsidRDefault="006A1EE0" w:rsidP="00F02FE5">
      <w:pPr>
        <w:pStyle w:val="Titre1"/>
        <w:rPr>
          <w:u w:val="single"/>
        </w:rPr>
      </w:pPr>
      <w:r w:rsidRPr="00124DAD">
        <w:rPr>
          <w:u w:val="single"/>
        </w:rPr>
        <w:t>Sujet :</w:t>
      </w:r>
      <w:r w:rsidRPr="00EF4009">
        <w:t xml:space="preserve"> </w:t>
      </w:r>
      <w:r w:rsidR="00311CF1">
        <w:t xml:space="preserve">Evolution </w:t>
      </w:r>
      <w:r w:rsidR="00E122A4">
        <w:t xml:space="preserve">de l’impact sanitaire </w:t>
      </w:r>
      <w:r w:rsidR="00F846D7">
        <w:t>de</w:t>
      </w:r>
      <w:r w:rsidR="00311CF1">
        <w:t xml:space="preserve"> </w:t>
      </w:r>
      <w:r w:rsidR="00F846D7">
        <w:t xml:space="preserve">pathologies chroniques </w:t>
      </w:r>
      <w:r w:rsidR="00311CF1">
        <w:t xml:space="preserve">en Gironde et en France </w:t>
      </w:r>
      <w:r w:rsidR="004A22A2">
        <w:t xml:space="preserve">hexagonale </w:t>
      </w:r>
      <w:r w:rsidR="00F92476">
        <w:t>entre 2019 et 2024</w:t>
      </w:r>
      <w:r w:rsidR="00311CF1">
        <w:t>.</w:t>
      </w:r>
    </w:p>
    <w:p w14:paraId="44FEBBB9" w14:textId="77777777" w:rsidR="00124DAD" w:rsidRPr="00124DAD" w:rsidRDefault="00124DAD" w:rsidP="00124DAD">
      <w:pPr>
        <w:pStyle w:val="Titre1"/>
        <w:rPr>
          <w:u w:val="single"/>
        </w:rPr>
      </w:pPr>
      <w:r w:rsidRPr="00124DAD">
        <w:rPr>
          <w:u w:val="single"/>
        </w:rPr>
        <w:t xml:space="preserve">Contexte : </w:t>
      </w:r>
    </w:p>
    <w:p w14:paraId="7B748783" w14:textId="0EB393CB" w:rsidR="00124DAD" w:rsidRDefault="00124DAD" w:rsidP="00561181">
      <w:pPr>
        <w:jc w:val="both"/>
      </w:pPr>
      <w:r>
        <w:t>L’Unité de Coordination et d’Analyse de l’Information Médicale – Département d’information m</w:t>
      </w:r>
      <w:r w:rsidR="00B026CD">
        <w:t xml:space="preserve">édicale (UCAIM-DIM), en </w:t>
      </w:r>
      <w:r w:rsidR="00E122A4">
        <w:t xml:space="preserve">plus </w:t>
      </w:r>
      <w:r w:rsidR="00B026CD">
        <w:t xml:space="preserve">de </w:t>
      </w:r>
      <w:r>
        <w:t>la coordination du recueil des informations médicales dans le Programme de Médicalisation du Système d’Information (PMSI) et du suivi de leur qualité, a un rôle important dans la stratégie médicale du CHU de Bordeaux.</w:t>
      </w:r>
      <w:r w:rsidR="00561181">
        <w:t xml:space="preserve"> </w:t>
      </w:r>
      <w:r w:rsidR="00311CF1">
        <w:t xml:space="preserve">L’estimation </w:t>
      </w:r>
      <w:r w:rsidR="00FF6291">
        <w:t>de la morbi-mortalité en Gironde</w:t>
      </w:r>
      <w:r w:rsidR="00311CF1">
        <w:t xml:space="preserve"> </w:t>
      </w:r>
      <w:r w:rsidR="00FF6291">
        <w:t xml:space="preserve">permettra </w:t>
      </w:r>
      <w:r w:rsidR="00311CF1">
        <w:t>de mieux appréhender</w:t>
      </w:r>
      <w:r w:rsidR="00FF6291">
        <w:t xml:space="preserve"> la demande de soins et adapter l’offre de soins du CHU de Bordeaux en Gironde.</w:t>
      </w:r>
    </w:p>
    <w:p w14:paraId="7D59B663" w14:textId="77777777" w:rsidR="00124DAD" w:rsidRPr="00124DAD" w:rsidRDefault="00124DAD" w:rsidP="00124DAD">
      <w:pPr>
        <w:pStyle w:val="Titre1"/>
        <w:rPr>
          <w:u w:val="single"/>
        </w:rPr>
      </w:pPr>
      <w:r w:rsidRPr="00124DAD">
        <w:rPr>
          <w:u w:val="single"/>
        </w:rPr>
        <w:t xml:space="preserve">Mission du stagiaire : </w:t>
      </w:r>
    </w:p>
    <w:p w14:paraId="3D97BDEA" w14:textId="72F870BF" w:rsidR="00311CF1" w:rsidRDefault="00311CF1" w:rsidP="00E606A5">
      <w:pPr>
        <w:jc w:val="both"/>
      </w:pPr>
      <w:r>
        <w:t xml:space="preserve">Le stage proposé porte sur l’application de la méthode de </w:t>
      </w:r>
      <w:r w:rsidR="00265E87">
        <w:t>calcul</w:t>
      </w:r>
      <w:r>
        <w:t xml:space="preserve"> des DALYS</w:t>
      </w:r>
      <w:r w:rsidR="00FC3406">
        <w:t xml:space="preserve"> (</w:t>
      </w:r>
      <w:r w:rsidR="00FC3406" w:rsidRPr="00FC3406">
        <w:t>Disability Adjusted Life Years</w:t>
      </w:r>
      <w:r w:rsidR="00FC3406">
        <w:t>)</w:t>
      </w:r>
      <w:r>
        <w:t xml:space="preserve"> </w:t>
      </w:r>
      <w:r w:rsidR="00FF6291">
        <w:t>développé</w:t>
      </w:r>
      <w:r w:rsidR="004A22A2">
        <w:t xml:space="preserve"> par</w:t>
      </w:r>
      <w:r>
        <w:t xml:space="preserve"> l’OMS (Organisation mondiale de la santé) </w:t>
      </w:r>
      <w:r w:rsidR="004A22A2">
        <w:t xml:space="preserve">aux </w:t>
      </w:r>
      <w:r>
        <w:t xml:space="preserve">la population française métropolitaine, en utilisant </w:t>
      </w:r>
      <w:r w:rsidR="004A22A2">
        <w:t xml:space="preserve">principalement les </w:t>
      </w:r>
      <w:r>
        <w:t xml:space="preserve">données </w:t>
      </w:r>
      <w:r w:rsidR="004A22A2">
        <w:t xml:space="preserve">la plateforme </w:t>
      </w:r>
      <w:r>
        <w:t>hospitalières de l’ATIH (Agence technique de l’information sur l’hospitalisation)</w:t>
      </w:r>
      <w:r w:rsidR="004A22A2">
        <w:t>et les données de mortalité du CépiDC</w:t>
      </w:r>
      <w:r>
        <w:t xml:space="preserve">. L’idée </w:t>
      </w:r>
      <w:r w:rsidR="004A22A2">
        <w:t xml:space="preserve">sera </w:t>
      </w:r>
      <w:r w:rsidR="00E122A4">
        <w:t>de mesurer l’impact sanitaire</w:t>
      </w:r>
      <w:r>
        <w:t xml:space="preserve"> </w:t>
      </w:r>
      <w:r w:rsidR="004A22A2">
        <w:t xml:space="preserve">de 3 </w:t>
      </w:r>
      <w:r>
        <w:t>pathologie</w:t>
      </w:r>
      <w:r w:rsidR="004A22A2">
        <w:t>s</w:t>
      </w:r>
      <w:r>
        <w:t xml:space="preserve"> </w:t>
      </w:r>
      <w:r w:rsidR="004A22A2">
        <w:t xml:space="preserve">chroniques </w:t>
      </w:r>
      <w:r>
        <w:t xml:space="preserve">dans la population générale à partir des informations disponibles sur les </w:t>
      </w:r>
      <w:r w:rsidR="00265E87">
        <w:t>hospitalisations</w:t>
      </w:r>
      <w:r>
        <w:t xml:space="preserve"> et d’autres sources de données (Santé publique France, DREES…).</w:t>
      </w:r>
    </w:p>
    <w:p w14:paraId="0856F450" w14:textId="5FE49BD4" w:rsidR="00B026CD" w:rsidRDefault="004A22A2" w:rsidP="00E606A5">
      <w:pPr>
        <w:jc w:val="both"/>
      </w:pPr>
      <w:r>
        <w:t>Les estimations</w:t>
      </w:r>
      <w:r w:rsidR="00E122A4">
        <w:t xml:space="preserve"> </w:t>
      </w:r>
      <w:r w:rsidR="00311CF1">
        <w:t>ser</w:t>
      </w:r>
      <w:r>
        <w:t>ont</w:t>
      </w:r>
      <w:r w:rsidR="00311CF1">
        <w:t xml:space="preserve"> réalisée</w:t>
      </w:r>
      <w:r>
        <w:t>s</w:t>
      </w:r>
      <w:r w:rsidR="00311CF1">
        <w:t xml:space="preserve"> </w:t>
      </w:r>
      <w:r>
        <w:t xml:space="preserve">globalement </w:t>
      </w:r>
      <w:r w:rsidR="00311CF1">
        <w:t>pour l</w:t>
      </w:r>
      <w:r>
        <w:t>’ensemble de la</w:t>
      </w:r>
      <w:r w:rsidR="00311CF1">
        <w:t xml:space="preserve"> population de</w:t>
      </w:r>
      <w:r>
        <w:t xml:space="preserve"> la</w:t>
      </w:r>
      <w:r w:rsidR="00311CF1">
        <w:t xml:space="preserve"> France </w:t>
      </w:r>
      <w:r>
        <w:t xml:space="preserve">hexagonale </w:t>
      </w:r>
      <w:r w:rsidR="00311CF1">
        <w:t xml:space="preserve">ainsi que </w:t>
      </w:r>
      <w:r>
        <w:t xml:space="preserve">pour </w:t>
      </w:r>
      <w:r w:rsidR="00311CF1">
        <w:t xml:space="preserve">la population de Gironde afin de </w:t>
      </w:r>
      <w:r w:rsidR="00D147C0">
        <w:t xml:space="preserve">comparer </w:t>
      </w:r>
      <w:r w:rsidR="00BA2CB3">
        <w:t>les résultats obtenus et de permettre au CHU de Bordeaux d’ada</w:t>
      </w:r>
      <w:r w:rsidR="00F92476">
        <w:t>p</w:t>
      </w:r>
      <w:r w:rsidR="00BA2CB3">
        <w:t>ter ses modes de prise en charge en conséquence.</w:t>
      </w:r>
      <w:r w:rsidR="00311CF1">
        <w:t xml:space="preserve"> </w:t>
      </w:r>
    </w:p>
    <w:p w14:paraId="26742CE0" w14:textId="502577D5" w:rsidR="007D0D44" w:rsidRDefault="007D0D44" w:rsidP="00E606A5">
      <w:pPr>
        <w:jc w:val="both"/>
      </w:pPr>
      <w:r>
        <w:t xml:space="preserve">Dans le cadre de ce stage, les estimations porteront </w:t>
      </w:r>
      <w:r w:rsidR="00D147C0">
        <w:t>les</w:t>
      </w:r>
      <w:r>
        <w:t xml:space="preserve"> pathologies </w:t>
      </w:r>
      <w:r w:rsidR="00D147C0">
        <w:t xml:space="preserve">chroniques </w:t>
      </w:r>
      <w:r>
        <w:t>suivante</w:t>
      </w:r>
      <w:r w:rsidR="00D147C0">
        <w:t>s</w:t>
      </w:r>
      <w:r>
        <w:t> :</w:t>
      </w:r>
    </w:p>
    <w:p w14:paraId="6BC35C31" w14:textId="6F7B63E0" w:rsidR="007D0D44" w:rsidRDefault="007D0D44" w:rsidP="007D0D44">
      <w:pPr>
        <w:pStyle w:val="Paragraphedeliste"/>
        <w:numPr>
          <w:ilvl w:val="0"/>
          <w:numId w:val="4"/>
        </w:numPr>
        <w:jc w:val="both"/>
      </w:pPr>
      <w:r>
        <w:t>Diabète</w:t>
      </w:r>
    </w:p>
    <w:p w14:paraId="518AB4AC" w14:textId="761A58D1" w:rsidR="007D0D44" w:rsidRDefault="007D0D44" w:rsidP="007D0D44">
      <w:pPr>
        <w:pStyle w:val="Paragraphedeliste"/>
        <w:numPr>
          <w:ilvl w:val="0"/>
          <w:numId w:val="4"/>
        </w:numPr>
        <w:jc w:val="both"/>
      </w:pPr>
      <w:r>
        <w:t>Insuffisance cardiaque</w:t>
      </w:r>
    </w:p>
    <w:p w14:paraId="6BCE385E" w14:textId="220CA745" w:rsidR="007D0D44" w:rsidRDefault="007D0D44" w:rsidP="007D0D44">
      <w:pPr>
        <w:pStyle w:val="Paragraphedeliste"/>
        <w:numPr>
          <w:ilvl w:val="0"/>
          <w:numId w:val="4"/>
        </w:numPr>
        <w:jc w:val="both"/>
      </w:pPr>
      <w:r>
        <w:t>Troubles psychiatriques</w:t>
      </w:r>
    </w:p>
    <w:p w14:paraId="30957B63" w14:textId="4FF72B25" w:rsidR="00F02FE5" w:rsidRDefault="00F02FE5" w:rsidP="00E606A5">
      <w:pPr>
        <w:jc w:val="both"/>
      </w:pPr>
      <w:r w:rsidRPr="00F02FE5">
        <w:rPr>
          <w:b/>
          <w:bCs/>
          <w:i/>
          <w:iCs/>
          <w:u w:val="single"/>
        </w:rPr>
        <w:t>Référence :</w:t>
      </w:r>
      <w:r>
        <w:t xml:space="preserve"> </w:t>
      </w:r>
      <w:r w:rsidRPr="00F02FE5">
        <w:rPr>
          <w:b/>
          <w:bCs/>
        </w:rPr>
        <w:t>Supplementary appendix 1</w:t>
      </w:r>
    </w:p>
    <w:p w14:paraId="583F19C9" w14:textId="3B064405" w:rsidR="00F02FE5" w:rsidRPr="00870D35" w:rsidRDefault="00E05646" w:rsidP="00E606A5">
      <w:pPr>
        <w:jc w:val="both"/>
        <w:rPr>
          <w:lang w:val="en-US"/>
        </w:rPr>
      </w:pPr>
      <w:hyperlink r:id="rId7" w:history="1">
        <w:r w:rsidR="00F02FE5" w:rsidRPr="00870D35">
          <w:rPr>
            <w:rStyle w:val="Lienhypertexte"/>
            <w:lang w:val="en-US"/>
          </w:rPr>
          <w:t>Global incidence, prevalence, years lived with disability (YLDs), disability-adjusted life-years (DALYs), and healthy life expectancy (HALE) for 371 diseases and injuries in 204 countries and territories and 811 subnational locations, 1990–2021: a systematic analysis for the Global Burden of Disease Study 2021 - The Lancet</w:t>
        </w:r>
      </w:hyperlink>
    </w:p>
    <w:p w14:paraId="0AE75BB9" w14:textId="77777777" w:rsidR="00124DAD" w:rsidRPr="00124DAD" w:rsidRDefault="00124DAD" w:rsidP="00124DAD">
      <w:pPr>
        <w:pStyle w:val="Titre1"/>
        <w:rPr>
          <w:u w:val="single"/>
        </w:rPr>
      </w:pPr>
      <w:r w:rsidRPr="00124DAD">
        <w:rPr>
          <w:u w:val="single"/>
        </w:rPr>
        <w:t xml:space="preserve">Compétences : </w:t>
      </w:r>
    </w:p>
    <w:p w14:paraId="68B66D68" w14:textId="7B355551" w:rsidR="00124DAD" w:rsidRDefault="00124DAD" w:rsidP="00124DA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Maîtrise des méthodes et techniques statistiques</w:t>
      </w:r>
      <w:r w:rsidR="00F02FE5">
        <w:rPr>
          <w:rFonts w:eastAsia="Times New Roman"/>
        </w:rPr>
        <w:t xml:space="preserve"> notamment la régression bayésienne, la modélisation spatio-temporelle, l’ajustement de variables (crosswalking)…</w:t>
      </w:r>
    </w:p>
    <w:p w14:paraId="399022E2" w14:textId="77777777" w:rsidR="00124DAD" w:rsidRDefault="00124DAD" w:rsidP="00124DA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Maîtrise des logiciels statistiques (SAS, R)</w:t>
      </w:r>
    </w:p>
    <w:p w14:paraId="69971011" w14:textId="77777777" w:rsidR="00124DAD" w:rsidRDefault="00124DAD" w:rsidP="00124DA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Secret professionnel</w:t>
      </w:r>
    </w:p>
    <w:p w14:paraId="63503F74" w14:textId="77777777" w:rsidR="00124DAD" w:rsidRDefault="00124DAD" w:rsidP="00124DA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Rigueur et organisation</w:t>
      </w:r>
    </w:p>
    <w:p w14:paraId="189F38D5" w14:textId="77777777" w:rsidR="00124DAD" w:rsidRDefault="00124DAD" w:rsidP="00124DAD">
      <w:pPr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Esprit d’équipe et d’initiative, bon sens relationnel</w:t>
      </w:r>
    </w:p>
    <w:p w14:paraId="1D376388" w14:textId="77777777" w:rsidR="00F02FE5" w:rsidRDefault="00F02FE5" w:rsidP="00124DAD">
      <w:pPr>
        <w:pStyle w:val="Titre1"/>
        <w:rPr>
          <w:u w:val="single"/>
        </w:rPr>
        <w:sectPr w:rsidR="00F02FE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CCE33A" w14:textId="26AB85C3" w:rsidR="00124DAD" w:rsidRPr="00124DAD" w:rsidRDefault="00124DAD" w:rsidP="00124DAD">
      <w:pPr>
        <w:pStyle w:val="Titre1"/>
        <w:rPr>
          <w:u w:val="single"/>
        </w:rPr>
      </w:pPr>
      <w:r w:rsidRPr="00124DAD">
        <w:rPr>
          <w:u w:val="single"/>
        </w:rPr>
        <w:lastRenderedPageBreak/>
        <w:t>Maître de stage :</w:t>
      </w:r>
    </w:p>
    <w:p w14:paraId="60360475" w14:textId="77777777" w:rsidR="00124DAD" w:rsidRDefault="00124DAD" w:rsidP="00F02FE5">
      <w:pPr>
        <w:numPr>
          <w:ilvl w:val="0"/>
          <w:numId w:val="2"/>
        </w:numPr>
        <w:spacing w:after="0" w:line="240" w:lineRule="auto"/>
        <w:ind w:left="142" w:hanging="142"/>
        <w:rPr>
          <w:rFonts w:eastAsia="Times New Roman"/>
        </w:rPr>
      </w:pPr>
      <w:r>
        <w:rPr>
          <w:rFonts w:eastAsia="Times New Roman"/>
        </w:rPr>
        <w:t>En statistiques : Aurélie BORDE</w:t>
      </w:r>
    </w:p>
    <w:p w14:paraId="57E6F40B" w14:textId="4522FB41" w:rsidR="00B026CD" w:rsidRPr="0058681B" w:rsidRDefault="00124DAD" w:rsidP="00B026CD">
      <w:pPr>
        <w:numPr>
          <w:ilvl w:val="0"/>
          <w:numId w:val="2"/>
        </w:numPr>
        <w:spacing w:after="0" w:line="240" w:lineRule="auto"/>
        <w:ind w:left="142" w:hanging="142"/>
        <w:rPr>
          <w:rFonts w:eastAsia="Times New Roman"/>
        </w:rPr>
      </w:pPr>
      <w:r>
        <w:rPr>
          <w:rFonts w:eastAsia="Times New Roman"/>
        </w:rPr>
        <w:t>Au niveau médical : Dr Véronique GILLERON</w:t>
      </w:r>
      <w:r w:rsidR="0071729B">
        <w:rPr>
          <w:rFonts w:eastAsia="Times New Roman"/>
        </w:rPr>
        <w:t xml:space="preserve"> </w:t>
      </w:r>
    </w:p>
    <w:p w14:paraId="5499A09F" w14:textId="77777777" w:rsidR="0058681B" w:rsidRDefault="0058681B" w:rsidP="00B026CD">
      <w:pPr>
        <w:spacing w:after="0" w:line="240" w:lineRule="auto"/>
        <w:rPr>
          <w:rFonts w:eastAsia="Times New Roman"/>
        </w:rPr>
      </w:pPr>
    </w:p>
    <w:p w14:paraId="06CB545B" w14:textId="1225F8F7" w:rsidR="0058681B" w:rsidRDefault="00124DAD">
      <w:pPr>
        <w:sectPr w:rsidR="0058681B" w:rsidSect="00F02FE5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  <w:r w:rsidRPr="00124DAD">
        <w:rPr>
          <w:rStyle w:val="Titre1Car"/>
          <w:u w:val="single"/>
        </w:rPr>
        <w:t>DATES :</w:t>
      </w:r>
      <w:r w:rsidR="00E606A5">
        <w:t xml:space="preserve"> </w:t>
      </w:r>
      <w:r w:rsidR="00BA2CB3">
        <w:t xml:space="preserve">Période de </w:t>
      </w:r>
      <w:r w:rsidR="007D0D44">
        <w:t>4</w:t>
      </w:r>
      <w:r w:rsidR="00BA2CB3">
        <w:t xml:space="preserve"> mois, comprise entre le </w:t>
      </w:r>
      <w:r w:rsidR="007D0D44">
        <w:t>4 mai</w:t>
      </w:r>
      <w:r w:rsidR="00BA2CB3">
        <w:t xml:space="preserve"> 2026 et le </w:t>
      </w:r>
      <w:r w:rsidR="007D0D44">
        <w:t>28 août</w:t>
      </w:r>
      <w:r w:rsidR="00BA2CB3">
        <w:t xml:space="preserve"> 2026</w:t>
      </w:r>
    </w:p>
    <w:p w14:paraId="2E80870E" w14:textId="77777777" w:rsidR="007D0D44" w:rsidRDefault="007D0D4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</w:pPr>
    </w:p>
    <w:p w14:paraId="7BFAF15B" w14:textId="34D77BE9" w:rsidR="00E05646" w:rsidRDefault="0058681B">
      <w:pPr>
        <w:rPr>
          <w:rFonts w:eastAsia="Times New Roman"/>
        </w:rPr>
      </w:pPr>
      <w:r w:rsidRPr="0058681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>Contact</w:t>
      </w:r>
      <w:r w:rsidR="00E05646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>s</w:t>
      </w:r>
      <w:r w:rsidRPr="0058681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u w:val="single"/>
        </w:rPr>
        <w:t> :</w:t>
      </w:r>
      <w:r>
        <w:rPr>
          <w:rFonts w:eastAsia="Times New Roman"/>
        </w:rPr>
        <w:t xml:space="preserve"> </w:t>
      </w:r>
    </w:p>
    <w:p w14:paraId="522D3777" w14:textId="381323A8" w:rsidR="00124DAD" w:rsidRDefault="0058681B">
      <w:pPr>
        <w:rPr>
          <w:rFonts w:eastAsia="Times New Roman"/>
        </w:rPr>
      </w:pPr>
      <w:r>
        <w:rPr>
          <w:rFonts w:eastAsia="Times New Roman"/>
        </w:rPr>
        <w:t xml:space="preserve">Cadre du service Mme Sophie ANDRE, </w:t>
      </w:r>
      <w:hyperlink r:id="rId9" w:history="1">
        <w:r w:rsidR="00E05646" w:rsidRPr="00FE6E46">
          <w:rPr>
            <w:rStyle w:val="Lienhypertexte"/>
            <w:rFonts w:eastAsia="Times New Roman"/>
          </w:rPr>
          <w:t>sophie.andre@chu-bordeaux.fr</w:t>
        </w:r>
      </w:hyperlink>
    </w:p>
    <w:p w14:paraId="50D963E2" w14:textId="686870B2" w:rsidR="00E05646" w:rsidRDefault="00E05646">
      <w:r>
        <w:rPr>
          <w:rFonts w:eastAsia="Times New Roman"/>
        </w:rPr>
        <w:t xml:space="preserve">Ingénieur statisticienne Mme Aurélie BORDE, </w:t>
      </w:r>
      <w:hyperlink r:id="rId10" w:history="1">
        <w:r w:rsidRPr="00FE6E46">
          <w:rPr>
            <w:rStyle w:val="Lienhypertexte"/>
            <w:rFonts w:eastAsia="Times New Roman"/>
          </w:rPr>
          <w:t>aurelie.borde@chu-bordeaux.fr</w:t>
        </w:r>
      </w:hyperlink>
      <w:r>
        <w:rPr>
          <w:rFonts w:eastAsia="Times New Roman"/>
        </w:rPr>
        <w:t xml:space="preserve"> </w:t>
      </w:r>
    </w:p>
    <w:sectPr w:rsidR="00E05646" w:rsidSect="0058681B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7F45" w14:textId="77777777" w:rsidR="006E4B54" w:rsidRDefault="006E4B54" w:rsidP="006A1EE0">
      <w:pPr>
        <w:spacing w:after="0" w:line="240" w:lineRule="auto"/>
      </w:pPr>
      <w:r>
        <w:separator/>
      </w:r>
    </w:p>
  </w:endnote>
  <w:endnote w:type="continuationSeparator" w:id="0">
    <w:p w14:paraId="5D72B5EA" w14:textId="77777777" w:rsidR="006E4B54" w:rsidRDefault="006E4B54" w:rsidP="006A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A755" w14:textId="77777777" w:rsidR="006E4B54" w:rsidRDefault="006E4B54" w:rsidP="006A1EE0">
      <w:pPr>
        <w:spacing w:after="0" w:line="240" w:lineRule="auto"/>
      </w:pPr>
      <w:r>
        <w:separator/>
      </w:r>
    </w:p>
  </w:footnote>
  <w:footnote w:type="continuationSeparator" w:id="0">
    <w:p w14:paraId="5D70C345" w14:textId="77777777" w:rsidR="006E4B54" w:rsidRDefault="006E4B54" w:rsidP="006A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AE89" w14:textId="77777777" w:rsidR="006A1EE0" w:rsidRDefault="006A1EE0">
    <w:pPr>
      <w:pStyle w:val="En-tte"/>
    </w:pPr>
    <w:r w:rsidRPr="006A1EE0">
      <w:rPr>
        <w:noProof/>
        <w:lang w:eastAsia="fr-FR"/>
      </w:rPr>
      <w:drawing>
        <wp:inline distT="0" distB="0" distL="0" distR="0" wp14:anchorId="1205D7A8" wp14:editId="052EF1EC">
          <wp:extent cx="3898747" cy="809338"/>
          <wp:effectExtent l="0" t="0" r="6985" b="0"/>
          <wp:docPr id="4" name="Image 3">
            <a:extLst xmlns:a="http://schemas.openxmlformats.org/drawingml/2006/main">
              <a:ext uri="{FF2B5EF4-FFF2-40B4-BE49-F238E27FC236}">
                <a16:creationId xmlns:a16="http://schemas.microsoft.com/office/drawing/2014/main" id="{2BD83B36-69D4-6D86-A901-EDB9A06F544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2BD83B36-69D4-6D86-A901-EDB9A06F544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8747" cy="809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6A1EE0">
      <w:rPr>
        <w:noProof/>
        <w:lang w:eastAsia="fr-FR"/>
      </w:rPr>
      <w:drawing>
        <wp:inline distT="0" distB="0" distL="0" distR="0" wp14:anchorId="75038C73" wp14:editId="24300DF1">
          <wp:extent cx="1315454" cy="633412"/>
          <wp:effectExtent l="0" t="0" r="0" b="0"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5454" cy="633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21F"/>
    <w:multiLevelType w:val="hybridMultilevel"/>
    <w:tmpl w:val="9C0CEF9E"/>
    <w:lvl w:ilvl="0" w:tplc="958457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6D7F"/>
    <w:multiLevelType w:val="hybridMultilevel"/>
    <w:tmpl w:val="EC228F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65887"/>
    <w:multiLevelType w:val="hybridMultilevel"/>
    <w:tmpl w:val="96B423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B53AB"/>
    <w:multiLevelType w:val="hybridMultilevel"/>
    <w:tmpl w:val="E162FD72"/>
    <w:lvl w:ilvl="0" w:tplc="C8260C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E0"/>
    <w:rsid w:val="00014F1F"/>
    <w:rsid w:val="000E2784"/>
    <w:rsid w:val="00106A55"/>
    <w:rsid w:val="00124DAD"/>
    <w:rsid w:val="001F0C8B"/>
    <w:rsid w:val="00222758"/>
    <w:rsid w:val="00265E87"/>
    <w:rsid w:val="002A02B9"/>
    <w:rsid w:val="002B6BCF"/>
    <w:rsid w:val="00311CF1"/>
    <w:rsid w:val="00370127"/>
    <w:rsid w:val="004A22A2"/>
    <w:rsid w:val="004E5100"/>
    <w:rsid w:val="004F725C"/>
    <w:rsid w:val="00561181"/>
    <w:rsid w:val="0058681B"/>
    <w:rsid w:val="006A1EE0"/>
    <w:rsid w:val="006E4B54"/>
    <w:rsid w:val="0071729B"/>
    <w:rsid w:val="00744AAB"/>
    <w:rsid w:val="007D0D44"/>
    <w:rsid w:val="00870D35"/>
    <w:rsid w:val="0097717A"/>
    <w:rsid w:val="009A209D"/>
    <w:rsid w:val="00AF3218"/>
    <w:rsid w:val="00B026CD"/>
    <w:rsid w:val="00B12A0A"/>
    <w:rsid w:val="00BA2CB3"/>
    <w:rsid w:val="00C86434"/>
    <w:rsid w:val="00D147C0"/>
    <w:rsid w:val="00E05646"/>
    <w:rsid w:val="00E122A4"/>
    <w:rsid w:val="00E606A5"/>
    <w:rsid w:val="00E60931"/>
    <w:rsid w:val="00E714BE"/>
    <w:rsid w:val="00EB18C5"/>
    <w:rsid w:val="00EF1423"/>
    <w:rsid w:val="00EF4009"/>
    <w:rsid w:val="00F02FE5"/>
    <w:rsid w:val="00F36649"/>
    <w:rsid w:val="00F846D7"/>
    <w:rsid w:val="00F8625D"/>
    <w:rsid w:val="00F92476"/>
    <w:rsid w:val="00F9729F"/>
    <w:rsid w:val="00FA7F53"/>
    <w:rsid w:val="00FC3406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2278"/>
  <w15:chartTrackingRefBased/>
  <w15:docId w15:val="{49ECF932-6FD9-48C1-A3D3-3C263EB3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4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1EE0"/>
  </w:style>
  <w:style w:type="paragraph" w:styleId="Pieddepage">
    <w:name w:val="footer"/>
    <w:basedOn w:val="Normal"/>
    <w:link w:val="PieddepageCar"/>
    <w:uiPriority w:val="99"/>
    <w:unhideWhenUsed/>
    <w:rsid w:val="006A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1EE0"/>
  </w:style>
  <w:style w:type="character" w:customStyle="1" w:styleId="Titre1Car">
    <w:name w:val="Titre 1 Car"/>
    <w:basedOn w:val="Policepardfaut"/>
    <w:link w:val="Titre1"/>
    <w:uiPriority w:val="9"/>
    <w:rsid w:val="0012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366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6118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0D44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lancet.com/journals/lancet/article/PIIS0140-6736(24)00757-8/fulltex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urelie.borde@chu-bordeaux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phie.andre@chu-bordeaux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Bordeaux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Aurelie</dc:creator>
  <cp:keywords/>
  <dc:description/>
  <cp:lastModifiedBy>BORDE Aurelie</cp:lastModifiedBy>
  <cp:revision>3</cp:revision>
  <dcterms:created xsi:type="dcterms:W3CDTF">2026-04-13T12:28:00Z</dcterms:created>
  <dcterms:modified xsi:type="dcterms:W3CDTF">2026-04-13T12:48:00Z</dcterms:modified>
</cp:coreProperties>
</file>