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5C9" w:rsidRDefault="00E86E40" w:rsidP="00AE157C">
      <w:pPr>
        <w:pStyle w:val="Titre1"/>
        <w:rPr>
          <w:lang w:val="fr-FR"/>
        </w:rPr>
      </w:pPr>
      <w:r w:rsidRPr="00C25AEE">
        <w:rPr>
          <w:lang w:val="fr-FR"/>
        </w:rPr>
        <w:t xml:space="preserve">Offre de stage </w:t>
      </w:r>
      <w:r w:rsidR="008315C9">
        <w:rPr>
          <w:lang w:val="fr-FR"/>
        </w:rPr>
        <w:t xml:space="preserve">de M2 en pharmaco-épidémiologie </w:t>
      </w:r>
    </w:p>
    <w:p w:rsidR="00E86E40" w:rsidRPr="00C25AEE" w:rsidRDefault="00E86E40" w:rsidP="00C25AEE">
      <w:pPr>
        <w:rPr>
          <w:b/>
          <w:lang w:val="fr-FR"/>
        </w:rPr>
      </w:pPr>
      <w:proofErr w:type="gramStart"/>
      <w:r w:rsidRPr="00C25AEE">
        <w:rPr>
          <w:b/>
          <w:lang w:val="fr-FR"/>
        </w:rPr>
        <w:t>au</w:t>
      </w:r>
      <w:proofErr w:type="gramEnd"/>
      <w:r w:rsidRPr="00C25AEE">
        <w:rPr>
          <w:b/>
          <w:lang w:val="fr-FR"/>
        </w:rPr>
        <w:t xml:space="preserve"> sein de l’</w:t>
      </w:r>
      <w:r w:rsidR="00905076" w:rsidRPr="00C25AEE">
        <w:rPr>
          <w:b/>
          <w:lang w:val="fr-FR"/>
        </w:rPr>
        <w:t>axe</w:t>
      </w:r>
      <w:r w:rsidRPr="00C25AEE">
        <w:rPr>
          <w:b/>
          <w:lang w:val="fr-FR"/>
        </w:rPr>
        <w:t xml:space="preserve"> « Médicaments, grossesse et allaitement » </w:t>
      </w:r>
      <w:r w:rsidR="004B20D7" w:rsidRPr="00C25AEE">
        <w:rPr>
          <w:b/>
          <w:lang w:val="fr-FR"/>
        </w:rPr>
        <w:t>de l’équipe SPHERE - Santé périnatale, pédiatrique et des adolescents: approche épidémiologique et évaluative</w:t>
      </w:r>
      <w:r w:rsidRPr="00C25AEE">
        <w:rPr>
          <w:b/>
          <w:lang w:val="fr-FR"/>
        </w:rPr>
        <w:t xml:space="preserve">, </w:t>
      </w:r>
      <w:r w:rsidR="00AF46CF">
        <w:rPr>
          <w:b/>
          <w:lang w:val="fr-FR"/>
        </w:rPr>
        <w:t xml:space="preserve">unité CERPOP, </w:t>
      </w:r>
      <w:r w:rsidR="004B20D7" w:rsidRPr="00C25AEE">
        <w:rPr>
          <w:b/>
          <w:lang w:val="fr-FR"/>
        </w:rPr>
        <w:t xml:space="preserve">INSERM, </w:t>
      </w:r>
      <w:r w:rsidRPr="00C25AEE">
        <w:rPr>
          <w:b/>
          <w:lang w:val="fr-FR"/>
        </w:rPr>
        <w:t>Toulouse</w:t>
      </w:r>
    </w:p>
    <w:p w:rsidR="00E86E40" w:rsidRDefault="00E86E40" w:rsidP="00C25AEE">
      <w:pPr>
        <w:pStyle w:val="Titre2"/>
        <w:rPr>
          <w:lang w:val="fr-FR"/>
        </w:rPr>
      </w:pPr>
      <w:r>
        <w:rPr>
          <w:lang w:val="fr-FR"/>
        </w:rPr>
        <w:t>Année universitaire 20</w:t>
      </w:r>
      <w:r w:rsidR="00E97FDC">
        <w:rPr>
          <w:lang w:val="fr-FR"/>
        </w:rPr>
        <w:t>2</w:t>
      </w:r>
      <w:r w:rsidR="007009A9">
        <w:rPr>
          <w:lang w:val="fr-FR"/>
        </w:rPr>
        <w:t>5</w:t>
      </w:r>
      <w:r>
        <w:rPr>
          <w:lang w:val="fr-FR"/>
        </w:rPr>
        <w:t>-202</w:t>
      </w:r>
      <w:r w:rsidR="007009A9">
        <w:rPr>
          <w:lang w:val="fr-FR"/>
        </w:rPr>
        <w:t>6</w:t>
      </w:r>
    </w:p>
    <w:p w:rsidR="00945014" w:rsidRDefault="00E86E40" w:rsidP="00E86E40">
      <w:pPr>
        <w:pStyle w:val="Titre3"/>
        <w:rPr>
          <w:lang w:val="fr-FR"/>
        </w:rPr>
      </w:pPr>
      <w:r w:rsidRPr="00945014">
        <w:rPr>
          <w:lang w:val="fr-FR"/>
        </w:rPr>
        <w:t>Intitulé du stage</w:t>
      </w:r>
    </w:p>
    <w:p w:rsidR="00CD1E58" w:rsidRPr="00945014" w:rsidRDefault="00CD1E58" w:rsidP="00E86E40">
      <w:pPr>
        <w:rPr>
          <w:lang w:val="fr-FR"/>
        </w:rPr>
      </w:pPr>
      <w:r>
        <w:rPr>
          <w:lang w:val="fr-FR"/>
        </w:rPr>
        <w:t>Impact d</w:t>
      </w:r>
      <w:r w:rsidR="00502FF8">
        <w:rPr>
          <w:lang w:val="fr-FR"/>
        </w:rPr>
        <w:t xml:space="preserve">u niveau </w:t>
      </w:r>
      <w:r>
        <w:rPr>
          <w:lang w:val="fr-FR"/>
        </w:rPr>
        <w:t>socio-économiques sur la prise en charge médicamenteuse des femmes enceintes</w:t>
      </w:r>
    </w:p>
    <w:p w:rsidR="00E86E40" w:rsidRDefault="00E86E40" w:rsidP="00E86E40">
      <w:pPr>
        <w:pStyle w:val="Titre3"/>
        <w:rPr>
          <w:lang w:val="fr-FR"/>
        </w:rPr>
      </w:pPr>
      <w:r>
        <w:rPr>
          <w:lang w:val="fr-FR"/>
        </w:rPr>
        <w:t>Présentation de l’</w:t>
      </w:r>
      <w:r w:rsidR="004B20D7">
        <w:rPr>
          <w:lang w:val="fr-FR"/>
        </w:rPr>
        <w:t>axe</w:t>
      </w:r>
    </w:p>
    <w:p w:rsidR="00BC223D" w:rsidRPr="00C25AEE" w:rsidRDefault="00E86E40" w:rsidP="00BC223D">
      <w:pPr>
        <w:autoSpaceDE w:val="0"/>
        <w:autoSpaceDN w:val="0"/>
        <w:adjustRightInd w:val="0"/>
        <w:rPr>
          <w:i/>
          <w:color w:val="0000FF"/>
          <w:u w:val="single"/>
          <w:lang w:val="fr-FR"/>
        </w:rPr>
      </w:pPr>
      <w:r>
        <w:rPr>
          <w:lang w:val="fr-FR"/>
        </w:rPr>
        <w:t xml:space="preserve">Dans le cadre de ses activités de recherche, </w:t>
      </w:r>
      <w:r w:rsidR="004B20D7">
        <w:rPr>
          <w:lang w:val="fr-FR"/>
        </w:rPr>
        <w:t>l’axe</w:t>
      </w:r>
      <w:r>
        <w:rPr>
          <w:lang w:val="fr-FR"/>
        </w:rPr>
        <w:t xml:space="preserve"> </w:t>
      </w:r>
      <w:r w:rsidR="007237EC">
        <w:rPr>
          <w:lang w:val="fr-FR"/>
        </w:rPr>
        <w:t xml:space="preserve">« Médicaments, grossesse et allaitement » </w:t>
      </w:r>
      <w:r>
        <w:rPr>
          <w:lang w:val="fr-FR"/>
        </w:rPr>
        <w:t xml:space="preserve">coordonne et réalise des études de pharmaco-épidémiologie sur l’évaluation du risque médicamenteux chez la femme enceinte. </w:t>
      </w:r>
      <w:r w:rsidR="00BC223D">
        <w:rPr>
          <w:lang w:val="fr-FR"/>
        </w:rPr>
        <w:t xml:space="preserve">Les études sont réalisées à partir de </w:t>
      </w:r>
      <w:r w:rsidR="00BC223D" w:rsidRPr="00BC223D">
        <w:rPr>
          <w:lang w:val="fr-FR"/>
        </w:rPr>
        <w:t xml:space="preserve">bases de données nationales </w:t>
      </w:r>
      <w:r w:rsidR="004B20D7">
        <w:rPr>
          <w:lang w:val="fr-FR"/>
        </w:rPr>
        <w:t>ou internationales</w:t>
      </w:r>
      <w:r w:rsidR="00BC223D">
        <w:rPr>
          <w:lang w:val="fr-FR"/>
        </w:rPr>
        <w:t>, principalement à partir de deux bases données qui ont été mises en place au sein de l’</w:t>
      </w:r>
      <w:r w:rsidR="004B20D7">
        <w:rPr>
          <w:lang w:val="fr-FR"/>
        </w:rPr>
        <w:t>axe</w:t>
      </w:r>
      <w:r w:rsidR="00BC223D">
        <w:rPr>
          <w:lang w:val="fr-FR"/>
        </w:rPr>
        <w:t xml:space="preserve"> : </w:t>
      </w:r>
      <w:r w:rsidR="00BC223D" w:rsidRPr="00BC223D">
        <w:rPr>
          <w:lang w:val="fr-FR"/>
        </w:rPr>
        <w:t xml:space="preserve">EFEMERIS « Evaluation chez la Femme Enceinte des </w:t>
      </w:r>
      <w:proofErr w:type="spellStart"/>
      <w:r w:rsidR="00BC223D" w:rsidRPr="00BC223D">
        <w:rPr>
          <w:lang w:val="fr-FR"/>
        </w:rPr>
        <w:t>MEdicaments</w:t>
      </w:r>
      <w:proofErr w:type="spellEnd"/>
      <w:r w:rsidR="00BC223D" w:rsidRPr="00BC223D">
        <w:rPr>
          <w:lang w:val="fr-FR"/>
        </w:rPr>
        <w:t xml:space="preserve"> et de leurs </w:t>
      </w:r>
      <w:proofErr w:type="spellStart"/>
      <w:r w:rsidR="00BC223D" w:rsidRPr="00BC223D">
        <w:rPr>
          <w:lang w:val="fr-FR"/>
        </w:rPr>
        <w:t>RISques</w:t>
      </w:r>
      <w:proofErr w:type="spellEnd"/>
      <w:r w:rsidR="00BC223D" w:rsidRPr="00BC223D">
        <w:rPr>
          <w:lang w:val="fr-FR"/>
        </w:rPr>
        <w:t xml:space="preserve"> » </w:t>
      </w:r>
      <w:hyperlink r:id="rId7" w:history="1">
        <w:r w:rsidR="00BC223D" w:rsidRPr="00BC223D">
          <w:rPr>
            <w:rStyle w:val="Lienhypertexte"/>
            <w:i/>
            <w:lang w:val="fr-FR"/>
          </w:rPr>
          <w:t>http://www.efemeris.fr/</w:t>
        </w:r>
      </w:hyperlink>
      <w:r w:rsidR="00BC223D" w:rsidRPr="00BC223D">
        <w:rPr>
          <w:rStyle w:val="Lienhypertexte"/>
          <w:i/>
          <w:lang w:val="fr-FR"/>
        </w:rPr>
        <w:t xml:space="preserve"> </w:t>
      </w:r>
      <w:r w:rsidR="00BC223D" w:rsidRPr="00BC223D">
        <w:rPr>
          <w:lang w:val="fr-FR"/>
        </w:rPr>
        <w:t>et POMME « </w:t>
      </w:r>
      <w:proofErr w:type="spellStart"/>
      <w:r w:rsidR="00BC223D" w:rsidRPr="00BC223D">
        <w:rPr>
          <w:lang w:val="fr-FR"/>
        </w:rPr>
        <w:t>PrescriptiOns</w:t>
      </w:r>
      <w:proofErr w:type="spellEnd"/>
      <w:r w:rsidR="00BC223D" w:rsidRPr="00BC223D">
        <w:rPr>
          <w:lang w:val="fr-FR"/>
        </w:rPr>
        <w:t xml:space="preserve"> Médicaments Mères Enfants ». </w:t>
      </w:r>
      <w:r w:rsidR="00BC223D">
        <w:rPr>
          <w:lang w:val="fr-FR"/>
        </w:rPr>
        <w:t xml:space="preserve">L’équipe est </w:t>
      </w:r>
      <w:r w:rsidR="00BC223D" w:rsidRPr="00BC223D">
        <w:rPr>
          <w:lang w:val="fr-FR"/>
        </w:rPr>
        <w:t>composée aujourd’hui de :</w:t>
      </w:r>
    </w:p>
    <w:p w:rsidR="00BC223D" w:rsidRPr="00BC223D" w:rsidRDefault="006943A9" w:rsidP="00BC22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i/>
          <w:color w:val="0000FF"/>
          <w:u w:val="single"/>
          <w:lang w:val="fr-FR"/>
        </w:rPr>
      </w:pPr>
      <w:r>
        <w:rPr>
          <w:lang w:val="fr-FR"/>
        </w:rPr>
        <w:t xml:space="preserve">4 pharmacologues </w:t>
      </w:r>
      <w:r w:rsidR="00BC223D" w:rsidRPr="00BC223D">
        <w:rPr>
          <w:lang w:val="fr-FR"/>
        </w:rPr>
        <w:t xml:space="preserve"> </w:t>
      </w:r>
    </w:p>
    <w:p w:rsidR="00BC223D" w:rsidRDefault="00E97FDC" w:rsidP="006943A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2</w:t>
      </w:r>
      <w:r w:rsidR="00BC223D">
        <w:t xml:space="preserve"> </w:t>
      </w:r>
      <w:proofErr w:type="spellStart"/>
      <w:r w:rsidR="00BC223D">
        <w:t>biostatisticienne</w:t>
      </w:r>
      <w:r w:rsidR="006943A9">
        <w:t>s</w:t>
      </w:r>
      <w:proofErr w:type="spellEnd"/>
      <w:r w:rsidR="00BC223D">
        <w:t xml:space="preserve"> </w:t>
      </w:r>
    </w:p>
    <w:p w:rsidR="00BC223D" w:rsidRDefault="00BC223D" w:rsidP="00BC223D">
      <w:pPr>
        <w:pStyle w:val="Paragraphedeliste"/>
        <w:numPr>
          <w:ilvl w:val="0"/>
          <w:numId w:val="1"/>
        </w:numPr>
      </w:pPr>
      <w:r>
        <w:t xml:space="preserve">1 </w:t>
      </w:r>
      <w:proofErr w:type="spellStart"/>
      <w:r>
        <w:t>datamanager</w:t>
      </w:r>
      <w:proofErr w:type="spellEnd"/>
    </w:p>
    <w:p w:rsidR="00E65348" w:rsidRDefault="004B20D7" w:rsidP="00BC223D">
      <w:pPr>
        <w:pStyle w:val="Paragraphedeliste"/>
        <w:numPr>
          <w:ilvl w:val="0"/>
          <w:numId w:val="1"/>
        </w:numPr>
      </w:pPr>
      <w:r>
        <w:t>2</w:t>
      </w:r>
      <w:r w:rsidR="00E65348">
        <w:t xml:space="preserve"> </w:t>
      </w:r>
      <w:proofErr w:type="spellStart"/>
      <w:r w:rsidR="001C4299">
        <w:t>chercheures</w:t>
      </w:r>
      <w:proofErr w:type="spellEnd"/>
    </w:p>
    <w:p w:rsidR="004B20D7" w:rsidRDefault="00E97FDC" w:rsidP="00BC223D">
      <w:pPr>
        <w:pStyle w:val="Paragraphedeliste"/>
        <w:numPr>
          <w:ilvl w:val="0"/>
          <w:numId w:val="1"/>
        </w:numPr>
      </w:pPr>
      <w:r>
        <w:t>1</w:t>
      </w:r>
      <w:r w:rsidR="004B20D7">
        <w:t xml:space="preserve"> </w:t>
      </w:r>
      <w:proofErr w:type="spellStart"/>
      <w:r w:rsidR="004B20D7">
        <w:t>doctorant</w:t>
      </w:r>
      <w:r>
        <w:t>e</w:t>
      </w:r>
      <w:proofErr w:type="spellEnd"/>
    </w:p>
    <w:p w:rsidR="00BE21DB" w:rsidRDefault="002253AE" w:rsidP="0055328D">
      <w:pPr>
        <w:rPr>
          <w:lang w:val="fr-FR"/>
        </w:rPr>
      </w:pPr>
      <w:r w:rsidRPr="002253AE">
        <w:rPr>
          <w:lang w:val="fr-FR"/>
        </w:rPr>
        <w:t>L’</w:t>
      </w:r>
      <w:r w:rsidR="004B20D7">
        <w:rPr>
          <w:lang w:val="fr-FR"/>
        </w:rPr>
        <w:t>équipe</w:t>
      </w:r>
      <w:r w:rsidRPr="002253AE">
        <w:rPr>
          <w:lang w:val="fr-FR"/>
        </w:rPr>
        <w:t xml:space="preserve"> est située à l</w:t>
      </w:r>
      <w:r>
        <w:rPr>
          <w:lang w:val="fr-FR"/>
        </w:rPr>
        <w:t xml:space="preserve">a </w:t>
      </w:r>
      <w:r w:rsidR="00BE21DB">
        <w:rPr>
          <w:lang w:val="fr-FR"/>
        </w:rPr>
        <w:t>F</w:t>
      </w:r>
      <w:r>
        <w:rPr>
          <w:lang w:val="fr-FR"/>
        </w:rPr>
        <w:t xml:space="preserve">aculté de </w:t>
      </w:r>
      <w:r w:rsidR="00BE21DB">
        <w:rPr>
          <w:lang w:val="fr-FR"/>
        </w:rPr>
        <w:t>Médecine</w:t>
      </w:r>
      <w:r>
        <w:rPr>
          <w:lang w:val="fr-FR"/>
        </w:rPr>
        <w:t xml:space="preserve"> au 37 allées Jules Guesde, Toulouse.</w:t>
      </w:r>
    </w:p>
    <w:p w:rsidR="00BC223D" w:rsidRDefault="00BC223D" w:rsidP="00BC223D">
      <w:pPr>
        <w:pStyle w:val="Titre3"/>
        <w:rPr>
          <w:lang w:val="fr-FR"/>
        </w:rPr>
      </w:pPr>
      <w:r w:rsidRPr="00BC223D">
        <w:rPr>
          <w:lang w:val="fr-FR"/>
        </w:rPr>
        <w:t>Type de stage propos</w:t>
      </w:r>
      <w:r>
        <w:rPr>
          <w:lang w:val="fr-FR"/>
        </w:rPr>
        <w:t>é</w:t>
      </w:r>
    </w:p>
    <w:p w:rsidR="00BC223D" w:rsidRDefault="00BC223D" w:rsidP="00BC223D">
      <w:pPr>
        <w:rPr>
          <w:lang w:val="fr-FR"/>
        </w:rPr>
      </w:pPr>
      <w:r w:rsidRPr="00BC223D">
        <w:rPr>
          <w:lang w:val="fr-FR"/>
        </w:rPr>
        <w:t>M</w:t>
      </w:r>
      <w:r w:rsidR="00E97FDC">
        <w:rPr>
          <w:lang w:val="fr-FR"/>
        </w:rPr>
        <w:t>2</w:t>
      </w:r>
    </w:p>
    <w:p w:rsidR="00BC223D" w:rsidRPr="007A1BDF" w:rsidRDefault="00BC223D" w:rsidP="00BC223D">
      <w:pPr>
        <w:rPr>
          <w:lang w:val="fr-FR"/>
        </w:rPr>
      </w:pPr>
      <w:r w:rsidRPr="00BC223D">
        <w:rPr>
          <w:lang w:val="fr-FR"/>
        </w:rPr>
        <w:t>Gratification du stage : selon la réglementation en vigueur dans les établissements publics</w:t>
      </w:r>
    </w:p>
    <w:p w:rsidR="0047417A" w:rsidRDefault="00BC223D" w:rsidP="00BC223D">
      <w:pPr>
        <w:rPr>
          <w:lang w:val="fr-FR"/>
        </w:rPr>
      </w:pPr>
      <w:r>
        <w:rPr>
          <w:lang w:val="fr-FR"/>
        </w:rPr>
        <w:t>Date</w:t>
      </w:r>
      <w:r w:rsidR="001A72C0">
        <w:rPr>
          <w:lang w:val="fr-FR"/>
        </w:rPr>
        <w:t>s</w:t>
      </w:r>
      <w:r>
        <w:rPr>
          <w:lang w:val="fr-FR"/>
        </w:rPr>
        <w:t xml:space="preserve"> proposée</w:t>
      </w:r>
      <w:r w:rsidR="001A72C0">
        <w:rPr>
          <w:lang w:val="fr-FR"/>
        </w:rPr>
        <w:t>s</w:t>
      </w:r>
      <w:r>
        <w:rPr>
          <w:lang w:val="fr-FR"/>
        </w:rPr>
        <w:t xml:space="preserve"> pour le stage</w:t>
      </w:r>
      <w:r w:rsidR="001B65CE">
        <w:rPr>
          <w:lang w:val="fr-FR"/>
        </w:rPr>
        <w:t xml:space="preserve"> </w:t>
      </w:r>
      <w:r>
        <w:rPr>
          <w:lang w:val="fr-FR"/>
        </w:rPr>
        <w:t xml:space="preserve">:  </w:t>
      </w:r>
      <w:r w:rsidR="007009A9">
        <w:rPr>
          <w:lang w:val="fr-FR"/>
        </w:rPr>
        <w:t>A partir de Janvier 2026</w:t>
      </w:r>
      <w:r w:rsidR="00C25AEE">
        <w:rPr>
          <w:lang w:val="fr-FR"/>
        </w:rPr>
        <w:t xml:space="preserve"> pour une durée de 6 mois</w:t>
      </w:r>
    </w:p>
    <w:p w:rsidR="00BC223D" w:rsidRDefault="0055328D" w:rsidP="0055328D">
      <w:pPr>
        <w:pStyle w:val="Titre3"/>
        <w:rPr>
          <w:lang w:val="fr-FR"/>
        </w:rPr>
      </w:pPr>
      <w:r>
        <w:rPr>
          <w:lang w:val="fr-FR"/>
        </w:rPr>
        <w:t>Le stage</w:t>
      </w:r>
    </w:p>
    <w:p w:rsidR="0055328D" w:rsidRDefault="0055328D" w:rsidP="00BC223D">
      <w:pPr>
        <w:rPr>
          <w:b/>
          <w:lang w:val="fr-FR"/>
        </w:rPr>
      </w:pPr>
      <w:r w:rsidRPr="00705785">
        <w:rPr>
          <w:b/>
          <w:lang w:val="fr-FR"/>
        </w:rPr>
        <w:t>Contexte</w:t>
      </w:r>
    </w:p>
    <w:p w:rsidR="00FB6811" w:rsidRDefault="00FB6811" w:rsidP="00FB6811">
      <w:pPr>
        <w:rPr>
          <w:rFonts w:cs="Arial"/>
          <w:lang w:val="fr-FR"/>
        </w:rPr>
      </w:pPr>
      <w:r w:rsidRPr="00FB6811">
        <w:rPr>
          <w:rFonts w:cs="Arial"/>
          <w:lang w:val="fr-FR"/>
        </w:rPr>
        <w:t>La période périnatale constitue un moment particulièrement sensible en matière d’inégalités sociales de santé. Les conditions socio-économiques peuvent influencer la santé des femmes enceintes et de leurs enfants à naître, notamment à travers les pratiques de recours aux soins et les prescriptions médicamenteuses.</w:t>
      </w:r>
      <w:r>
        <w:rPr>
          <w:rFonts w:cs="Arial"/>
          <w:lang w:val="fr-FR"/>
        </w:rPr>
        <w:t xml:space="preserve"> </w:t>
      </w:r>
      <w:r w:rsidRPr="00FB6811">
        <w:rPr>
          <w:rFonts w:cs="Arial"/>
          <w:lang w:val="fr-FR"/>
        </w:rPr>
        <w:t xml:space="preserve">Si les </w:t>
      </w:r>
      <w:r>
        <w:rPr>
          <w:rFonts w:cs="Arial"/>
          <w:lang w:val="fr-FR"/>
        </w:rPr>
        <w:t>différences</w:t>
      </w:r>
      <w:r w:rsidRPr="00FB6811">
        <w:rPr>
          <w:rFonts w:cs="Arial"/>
          <w:lang w:val="fr-FR"/>
        </w:rPr>
        <w:t xml:space="preserve"> d’accès au suivi prénatal sont bien documentées, les inégalités sociales dans la qualité, la fréquence et la nature des prescriptions pendant la grossesse restent encore peu explorées en France.</w:t>
      </w:r>
    </w:p>
    <w:p w:rsidR="00CD1E58" w:rsidRPr="00D339CB" w:rsidRDefault="00CD1E58" w:rsidP="00FB6811">
      <w:pPr>
        <w:rPr>
          <w:lang w:val="fr-FR"/>
        </w:rPr>
      </w:pPr>
      <w:r w:rsidRPr="00D339CB">
        <w:rPr>
          <w:rFonts w:cs="Arial"/>
          <w:lang w:val="fr-FR"/>
        </w:rPr>
        <w:t xml:space="preserve">L’exposition aux médicaments pendant la grossesse représente un enjeu majeur de santé publique, en raison des risques potentiels pour le développement </w:t>
      </w:r>
      <w:proofErr w:type="spellStart"/>
      <w:r w:rsidRPr="00D339CB">
        <w:rPr>
          <w:rFonts w:cs="Arial"/>
          <w:lang w:val="fr-FR"/>
        </w:rPr>
        <w:t>foetal</w:t>
      </w:r>
      <w:proofErr w:type="spellEnd"/>
      <w:r w:rsidRPr="00D339CB">
        <w:rPr>
          <w:rFonts w:cs="Arial"/>
          <w:lang w:val="fr-FR"/>
        </w:rPr>
        <w:t xml:space="preserve"> et la santé maternelle. Si certaines prescriptions sont justifiées et nécessaires, d’autres peuvent soulever des préoccupations, notamment celles impliquant des médicaments contre-indiqués pour leur potentiel tératogène ou </w:t>
      </w:r>
      <w:proofErr w:type="spellStart"/>
      <w:r w:rsidRPr="00D339CB">
        <w:rPr>
          <w:rFonts w:cs="Arial"/>
          <w:lang w:val="fr-FR"/>
        </w:rPr>
        <w:t>foetotoxique</w:t>
      </w:r>
      <w:proofErr w:type="spellEnd"/>
      <w:r w:rsidRPr="00D339CB">
        <w:rPr>
          <w:rFonts w:cs="Arial"/>
          <w:lang w:val="fr-FR"/>
        </w:rPr>
        <w:t>.</w:t>
      </w:r>
      <w:r w:rsidR="00D339CB">
        <w:rPr>
          <w:rFonts w:cs="Arial"/>
          <w:lang w:val="fr-FR"/>
        </w:rPr>
        <w:t xml:space="preserve"> </w:t>
      </w:r>
      <w:r w:rsidRPr="00D339CB">
        <w:rPr>
          <w:rFonts w:cs="Arial"/>
          <w:lang w:val="fr-FR"/>
        </w:rPr>
        <w:t>L’exposition médicamenteuse au premier trimestre est particulièrement critique, mais des risques existent également au cours des trimestres suivants. Par exemple, l’administration d’anti-inflammatoires non stéroïdiens (AINS) à partir du sixième mois de grossesse peut entraîner des complications graves, comme la fermeture prématurée du canal</w:t>
      </w:r>
      <w:r w:rsidRPr="00CD1E58">
        <w:rPr>
          <w:b/>
          <w:lang w:val="fr-FR"/>
        </w:rPr>
        <w:t xml:space="preserve"> </w:t>
      </w:r>
      <w:r w:rsidRPr="00D339CB">
        <w:rPr>
          <w:lang w:val="fr-FR"/>
        </w:rPr>
        <w:t>artériel, voire la mort in utero. Malgré les recommandations, des expositions à risque persistent</w:t>
      </w:r>
      <w:r w:rsidR="00FB6811">
        <w:rPr>
          <w:lang w:val="fr-FR"/>
        </w:rPr>
        <w:t>.</w:t>
      </w:r>
    </w:p>
    <w:p w:rsidR="00CD1E58" w:rsidRPr="00D339CB" w:rsidRDefault="00CD1E58" w:rsidP="00CD1E58">
      <w:pPr>
        <w:rPr>
          <w:lang w:val="fr-FR"/>
        </w:rPr>
      </w:pPr>
      <w:r w:rsidRPr="00D339CB">
        <w:rPr>
          <w:lang w:val="fr-FR"/>
        </w:rPr>
        <w:lastRenderedPageBreak/>
        <w:t>Ainsi, l’analyse des pratiques de prescription pendant la grossesse constitue un levier important pour améliorer la sécurité périnatale.</w:t>
      </w:r>
    </w:p>
    <w:p w:rsidR="0055328D" w:rsidRDefault="0055328D" w:rsidP="00BC223D">
      <w:pPr>
        <w:rPr>
          <w:b/>
          <w:lang w:val="fr-FR"/>
        </w:rPr>
      </w:pPr>
      <w:r w:rsidRPr="00705785">
        <w:rPr>
          <w:b/>
          <w:lang w:val="fr-FR"/>
        </w:rPr>
        <w:t>Objectif du stage</w:t>
      </w:r>
    </w:p>
    <w:p w:rsidR="00CD1E58" w:rsidRDefault="00FB6811" w:rsidP="00BC223D">
      <w:pPr>
        <w:rPr>
          <w:lang w:val="fr-FR"/>
        </w:rPr>
      </w:pPr>
      <w:r>
        <w:rPr>
          <w:lang w:val="fr-FR"/>
        </w:rPr>
        <w:t>L’objectif du stage est d’</w:t>
      </w:r>
      <w:r w:rsidR="00CD1E58" w:rsidRPr="00CD1E58">
        <w:rPr>
          <w:lang w:val="fr-FR"/>
        </w:rPr>
        <w:t xml:space="preserve">explorer </w:t>
      </w:r>
      <w:r w:rsidR="00502FF8">
        <w:rPr>
          <w:lang w:val="fr-FR"/>
        </w:rPr>
        <w:t>l’impact du niveau socio-économique</w:t>
      </w:r>
      <w:r w:rsidR="00CD1E58" w:rsidRPr="00CD1E58">
        <w:rPr>
          <w:lang w:val="fr-FR"/>
        </w:rPr>
        <w:t xml:space="preserve"> dans la prescription de médicaments chez les femmes enceintes, </w:t>
      </w:r>
      <w:r>
        <w:rPr>
          <w:lang w:val="fr-FR"/>
        </w:rPr>
        <w:t>en étudiant à la fois</w:t>
      </w:r>
      <w:proofErr w:type="gramStart"/>
      <w:r>
        <w:rPr>
          <w:lang w:val="fr-FR"/>
        </w:rPr>
        <w:t> :</w:t>
      </w:r>
      <w:r w:rsidR="00C25AEE">
        <w:rPr>
          <w:lang w:val="fr-FR"/>
        </w:rPr>
        <w:t>i</w:t>
      </w:r>
      <w:proofErr w:type="gramEnd"/>
      <w:r w:rsidR="00C25AEE">
        <w:rPr>
          <w:lang w:val="fr-FR"/>
        </w:rPr>
        <w:t>) les prescriptions</w:t>
      </w:r>
      <w:r w:rsidR="00CD1E58" w:rsidRPr="00CD1E58">
        <w:rPr>
          <w:lang w:val="fr-FR"/>
        </w:rPr>
        <w:t xml:space="preserve"> recommandé</w:t>
      </w:r>
      <w:r w:rsidR="00C25AEE">
        <w:rPr>
          <w:lang w:val="fr-FR"/>
        </w:rPr>
        <w:t>e</w:t>
      </w:r>
      <w:r w:rsidR="00CD1E58" w:rsidRPr="00CD1E58">
        <w:rPr>
          <w:lang w:val="fr-FR"/>
        </w:rPr>
        <w:t>s (</w:t>
      </w:r>
      <w:r w:rsidR="00C25AEE">
        <w:rPr>
          <w:lang w:val="fr-FR"/>
        </w:rPr>
        <w:t xml:space="preserve">ex : </w:t>
      </w:r>
      <w:r w:rsidR="00CD1E58" w:rsidRPr="00CD1E58">
        <w:rPr>
          <w:lang w:val="fr-FR"/>
        </w:rPr>
        <w:t>acide folique, fer, vaccins</w:t>
      </w:r>
      <w:r w:rsidR="00C25AEE">
        <w:rPr>
          <w:lang w:val="fr-FR"/>
        </w:rPr>
        <w:t xml:space="preserve">) ; et (ii) les prescriptions </w:t>
      </w:r>
      <w:r w:rsidR="002745B3" w:rsidRPr="002745B3">
        <w:rPr>
          <w:szCs w:val="16"/>
          <w:lang w:val="fr-FR"/>
        </w:rPr>
        <w:t>potentiellement à risque</w:t>
      </w:r>
      <w:r w:rsidR="002745B3" w:rsidRPr="00CD1E58">
        <w:rPr>
          <w:lang w:val="fr-FR"/>
        </w:rPr>
        <w:t xml:space="preserve"> </w:t>
      </w:r>
      <w:r w:rsidR="00CD1E58" w:rsidRPr="00CD1E58">
        <w:rPr>
          <w:lang w:val="fr-FR"/>
        </w:rPr>
        <w:t xml:space="preserve">(tératogènes ou </w:t>
      </w:r>
      <w:proofErr w:type="spellStart"/>
      <w:r w:rsidR="00CD1E58" w:rsidRPr="00CD1E58">
        <w:rPr>
          <w:lang w:val="fr-FR"/>
        </w:rPr>
        <w:t>feototoxiques</w:t>
      </w:r>
      <w:proofErr w:type="spellEnd"/>
      <w:r w:rsidR="00CD1E58" w:rsidRPr="00CD1E58">
        <w:rPr>
          <w:lang w:val="fr-FR"/>
        </w:rPr>
        <w:t>)</w:t>
      </w:r>
      <w:r w:rsidR="00CD1E58">
        <w:rPr>
          <w:lang w:val="fr-FR"/>
        </w:rPr>
        <w:t>.</w:t>
      </w:r>
    </w:p>
    <w:p w:rsidR="0055328D" w:rsidRPr="00705785" w:rsidRDefault="0055328D" w:rsidP="00BC223D">
      <w:pPr>
        <w:rPr>
          <w:b/>
          <w:lang w:val="fr-FR"/>
        </w:rPr>
      </w:pPr>
      <w:r w:rsidRPr="00705785">
        <w:rPr>
          <w:b/>
          <w:lang w:val="fr-FR"/>
        </w:rPr>
        <w:t>Missions et activités du stage</w:t>
      </w:r>
    </w:p>
    <w:p w:rsidR="00C25AEE" w:rsidRDefault="00D339CB" w:rsidP="00705785">
      <w:pPr>
        <w:rPr>
          <w:rFonts w:cs="Arial"/>
          <w:lang w:val="fr-FR"/>
        </w:rPr>
      </w:pPr>
      <w:r>
        <w:rPr>
          <w:lang w:val="fr-FR"/>
        </w:rPr>
        <w:t xml:space="preserve">L’étude sera conduite à partir des données de la cohorte EFEMERIS qui </w:t>
      </w:r>
      <w:r w:rsidRPr="00DB31E3">
        <w:rPr>
          <w:rFonts w:cs="Arial"/>
          <w:lang w:val="fr-FR"/>
        </w:rPr>
        <w:t xml:space="preserve">est une cohorte ouverte de </w:t>
      </w:r>
      <w:bookmarkStart w:id="0" w:name="_Hlk155599866"/>
      <w:bookmarkStart w:id="1" w:name="_Hlk155388258"/>
      <w:r w:rsidRPr="00DB31E3">
        <w:rPr>
          <w:rFonts w:cs="Arial"/>
          <w:lang w:val="fr-FR"/>
        </w:rPr>
        <w:t>femmes enceintes de Haute-Garonne qui enregistre les médicaments prescrits et délivrés pendant la grossesse, les diagnostics hospitaliers, des informations sur le déroulement de la grossesse, sur la santé de l’enfant à la naissance et jusqu’à 2 ans</w:t>
      </w:r>
      <w:bookmarkEnd w:id="0"/>
      <w:r w:rsidRPr="00DB31E3">
        <w:rPr>
          <w:rFonts w:cs="Arial"/>
          <w:lang w:val="fr-FR"/>
        </w:rPr>
        <w:t>, et sur la présence d’anomalies congénitales chez le fœtus</w:t>
      </w:r>
      <w:r w:rsidRPr="00DB31E3" w:rsidDel="0054351E">
        <w:rPr>
          <w:rFonts w:cs="Arial"/>
          <w:lang w:val="fr-FR"/>
        </w:rPr>
        <w:t xml:space="preserve"> </w:t>
      </w:r>
      <w:r w:rsidRPr="00DB31E3">
        <w:rPr>
          <w:rFonts w:cs="Arial"/>
          <w:lang w:val="fr-FR"/>
        </w:rPr>
        <w:t xml:space="preserve">/enfant. </w:t>
      </w:r>
      <w:bookmarkEnd w:id="1"/>
    </w:p>
    <w:p w:rsidR="00C25AEE" w:rsidRDefault="00C25AEE" w:rsidP="00705785">
      <w:pPr>
        <w:rPr>
          <w:rFonts w:cs="Arial"/>
          <w:lang w:val="fr-FR"/>
        </w:rPr>
      </w:pPr>
      <w:r>
        <w:rPr>
          <w:rFonts w:cs="Arial"/>
          <w:lang w:val="fr-FR"/>
        </w:rPr>
        <w:t>La cohorte</w:t>
      </w:r>
      <w:r w:rsidR="00D339CB" w:rsidRPr="00DB31E3">
        <w:rPr>
          <w:rFonts w:cs="Arial"/>
          <w:lang w:val="fr-FR"/>
        </w:rPr>
        <w:t xml:space="preserve"> inclut </w:t>
      </w:r>
      <w:r w:rsidR="00D339CB">
        <w:rPr>
          <w:rFonts w:cs="Arial"/>
          <w:lang w:val="fr-FR"/>
        </w:rPr>
        <w:t>environ 200 000</w:t>
      </w:r>
      <w:r w:rsidR="00D339CB" w:rsidRPr="00DB31E3">
        <w:rPr>
          <w:rFonts w:cs="Arial"/>
          <w:lang w:val="fr-FR"/>
        </w:rPr>
        <w:t xml:space="preserve"> couples « mères-issues de grossesse » </w:t>
      </w:r>
      <w:r w:rsidR="00D339CB">
        <w:rPr>
          <w:rFonts w:cs="Arial"/>
          <w:lang w:val="fr-FR"/>
        </w:rPr>
        <w:t xml:space="preserve">entre </w:t>
      </w:r>
      <w:r w:rsidR="00D339CB" w:rsidRPr="00DB31E3">
        <w:rPr>
          <w:rFonts w:cs="Arial"/>
          <w:lang w:val="fr-FR"/>
        </w:rPr>
        <w:t>2004 et 202</w:t>
      </w:r>
      <w:r w:rsidR="00D339CB">
        <w:rPr>
          <w:rFonts w:cs="Arial"/>
          <w:lang w:val="fr-FR"/>
        </w:rPr>
        <w:t xml:space="preserve">2. </w:t>
      </w:r>
    </w:p>
    <w:p w:rsidR="00C25AEE" w:rsidRDefault="00D339CB" w:rsidP="00705785">
      <w:pPr>
        <w:rPr>
          <w:rFonts w:cs="Arial"/>
          <w:lang w:val="fr-FR"/>
        </w:rPr>
      </w:pPr>
      <w:r>
        <w:rPr>
          <w:rFonts w:cs="Arial"/>
          <w:lang w:val="fr-FR"/>
        </w:rPr>
        <w:t xml:space="preserve">La position socio-économique </w:t>
      </w:r>
      <w:r w:rsidR="00C25AEE">
        <w:rPr>
          <w:rFonts w:cs="Arial"/>
          <w:lang w:val="fr-FR"/>
        </w:rPr>
        <w:t xml:space="preserve">des femmes </w:t>
      </w:r>
      <w:r>
        <w:rPr>
          <w:rFonts w:cs="Arial"/>
          <w:lang w:val="fr-FR"/>
        </w:rPr>
        <w:t xml:space="preserve">sera </w:t>
      </w:r>
      <w:r w:rsidR="00C25AEE">
        <w:rPr>
          <w:rFonts w:cs="Arial"/>
          <w:lang w:val="fr-FR"/>
        </w:rPr>
        <w:t>évaluée</w:t>
      </w:r>
      <w:r>
        <w:rPr>
          <w:rFonts w:cs="Arial"/>
          <w:lang w:val="fr-FR"/>
        </w:rPr>
        <w:t xml:space="preserve"> à </w:t>
      </w:r>
      <w:r w:rsidR="00C25AEE">
        <w:rPr>
          <w:rFonts w:cs="Arial"/>
          <w:lang w:val="fr-FR"/>
        </w:rPr>
        <w:t>partir</w:t>
      </w:r>
      <w:r>
        <w:rPr>
          <w:rFonts w:cs="Arial"/>
          <w:lang w:val="fr-FR"/>
        </w:rPr>
        <w:t xml:space="preserve"> du niveau d’étude</w:t>
      </w:r>
      <w:r w:rsidR="00C25AEE">
        <w:rPr>
          <w:rFonts w:cs="Arial"/>
          <w:lang w:val="fr-FR"/>
        </w:rPr>
        <w:t>s</w:t>
      </w:r>
      <w:r>
        <w:rPr>
          <w:rFonts w:cs="Arial"/>
          <w:lang w:val="fr-FR"/>
        </w:rPr>
        <w:t xml:space="preserve">, de la profession et du statut </w:t>
      </w:r>
      <w:r w:rsidR="00C25AEE">
        <w:rPr>
          <w:rFonts w:cs="Arial"/>
          <w:lang w:val="fr-FR"/>
        </w:rPr>
        <w:t>d’activité</w:t>
      </w:r>
      <w:r>
        <w:rPr>
          <w:rFonts w:cs="Arial"/>
          <w:lang w:val="fr-FR"/>
        </w:rPr>
        <w:t xml:space="preserve">. Les données sur les pères pourront également être utilisées. Un indice écologique de défavorisation social (le </w:t>
      </w:r>
      <w:proofErr w:type="spellStart"/>
      <w:r>
        <w:rPr>
          <w:rFonts w:cs="Arial"/>
          <w:lang w:val="fr-FR"/>
        </w:rPr>
        <w:t>FdeP</w:t>
      </w:r>
      <w:proofErr w:type="spellEnd"/>
      <w:r>
        <w:rPr>
          <w:rFonts w:cs="Arial"/>
          <w:lang w:val="fr-FR"/>
        </w:rPr>
        <w:t xml:space="preserve">) pourra également être </w:t>
      </w:r>
      <w:r w:rsidR="00C25AEE">
        <w:rPr>
          <w:rFonts w:cs="Arial"/>
          <w:lang w:val="fr-FR"/>
        </w:rPr>
        <w:t>mobilisé</w:t>
      </w:r>
      <w:r>
        <w:rPr>
          <w:rFonts w:cs="Arial"/>
          <w:lang w:val="fr-FR"/>
        </w:rPr>
        <w:t xml:space="preserve">. </w:t>
      </w:r>
    </w:p>
    <w:p w:rsidR="00C25AEE" w:rsidRDefault="00C25AEE" w:rsidP="00C25AEE">
      <w:pPr>
        <w:rPr>
          <w:lang w:val="fr-FR"/>
        </w:rPr>
      </w:pPr>
      <w:r>
        <w:rPr>
          <w:lang w:val="fr-FR"/>
        </w:rPr>
        <w:t>Les données seront disponibles à l’arrivée de l’étudiant-stagiaire.</w:t>
      </w:r>
    </w:p>
    <w:p w:rsidR="00C25AEE" w:rsidRDefault="00C25AEE" w:rsidP="00705785">
      <w:pPr>
        <w:rPr>
          <w:rFonts w:cs="Arial"/>
          <w:lang w:val="fr-FR"/>
        </w:rPr>
      </w:pPr>
      <w:r>
        <w:rPr>
          <w:rFonts w:cs="Arial"/>
          <w:lang w:val="fr-FR"/>
        </w:rPr>
        <w:t xml:space="preserve">Le stagiaire participera à toutes les étapes du projet : </w:t>
      </w:r>
    </w:p>
    <w:p w:rsidR="00C25AEE" w:rsidRDefault="00C25AEE" w:rsidP="00C25AEE">
      <w:pPr>
        <w:rPr>
          <w:rFonts w:cs="Arial"/>
          <w:lang w:val="fr-FR"/>
        </w:rPr>
      </w:pPr>
      <w:r>
        <w:rPr>
          <w:rFonts w:cs="Arial"/>
          <w:lang w:val="fr-FR"/>
        </w:rPr>
        <w:t xml:space="preserve">- </w:t>
      </w:r>
      <w:r w:rsidRPr="00C25AEE">
        <w:rPr>
          <w:rFonts w:cs="Arial"/>
          <w:lang w:val="fr-FR"/>
        </w:rPr>
        <w:t>Conception et plan d’étude (définition des variables, sélection des médicaments d’intérêt, revue de la littérature) ;</w:t>
      </w:r>
    </w:p>
    <w:p w:rsidR="00C25AEE" w:rsidRDefault="00C25AEE" w:rsidP="00C25AEE">
      <w:pPr>
        <w:rPr>
          <w:rFonts w:cs="Arial"/>
          <w:lang w:val="fr-FR"/>
        </w:rPr>
      </w:pPr>
      <w:r>
        <w:rPr>
          <w:rFonts w:cs="Arial"/>
          <w:lang w:val="fr-FR"/>
        </w:rPr>
        <w:t xml:space="preserve">- </w:t>
      </w:r>
      <w:r w:rsidRPr="00C25AEE">
        <w:rPr>
          <w:rFonts w:cs="Arial"/>
          <w:lang w:val="fr-FR"/>
        </w:rPr>
        <w:t>Analyses statistiques (description, comparaisons selon les catégories sociales, modélisation des déterminants des prescriptions) ;</w:t>
      </w:r>
    </w:p>
    <w:p w:rsidR="00C25AEE" w:rsidRDefault="00C25AEE" w:rsidP="00C25AEE">
      <w:pPr>
        <w:rPr>
          <w:rFonts w:cs="Arial"/>
          <w:lang w:val="fr-FR"/>
        </w:rPr>
      </w:pPr>
      <w:r>
        <w:rPr>
          <w:rFonts w:cs="Arial"/>
          <w:lang w:val="fr-FR"/>
        </w:rPr>
        <w:t xml:space="preserve">- </w:t>
      </w:r>
      <w:r w:rsidRPr="00C25AEE">
        <w:rPr>
          <w:rFonts w:cs="Arial"/>
          <w:lang w:val="fr-FR"/>
        </w:rPr>
        <w:t>Interprétation et valorisation des résultats sous forme de rapport et/ou d’article scientifique ;</w:t>
      </w:r>
    </w:p>
    <w:p w:rsidR="005374AD" w:rsidRPr="00C25AEE" w:rsidRDefault="00C25AEE" w:rsidP="00945014">
      <w:pPr>
        <w:rPr>
          <w:rFonts w:cs="Arial"/>
          <w:lang w:val="fr-FR"/>
        </w:rPr>
      </w:pPr>
      <w:r>
        <w:rPr>
          <w:rFonts w:cs="Arial"/>
          <w:lang w:val="fr-FR"/>
        </w:rPr>
        <w:t xml:space="preserve">- </w:t>
      </w:r>
      <w:r w:rsidRPr="00C25AEE">
        <w:rPr>
          <w:rFonts w:cs="Arial"/>
          <w:lang w:val="fr-FR"/>
        </w:rPr>
        <w:t>Participation à la vie scientifique d</w:t>
      </w:r>
      <w:r w:rsidR="00AF46CF">
        <w:rPr>
          <w:rFonts w:cs="Arial"/>
          <w:lang w:val="fr-FR"/>
        </w:rPr>
        <w:t xml:space="preserve">e l’équipe et l’unité </w:t>
      </w:r>
      <w:r w:rsidRPr="00C25AEE">
        <w:rPr>
          <w:rFonts w:cs="Arial"/>
          <w:lang w:val="fr-FR"/>
        </w:rPr>
        <w:t>(séminaires, réunions d’équipe, échanges méthodologiques).</w:t>
      </w:r>
    </w:p>
    <w:p w:rsidR="0055328D" w:rsidRDefault="0055328D" w:rsidP="0055328D">
      <w:pPr>
        <w:pStyle w:val="Titre3"/>
        <w:rPr>
          <w:lang w:val="fr-FR"/>
        </w:rPr>
      </w:pPr>
      <w:r>
        <w:rPr>
          <w:lang w:val="fr-FR"/>
        </w:rPr>
        <w:t>Prérequis</w:t>
      </w:r>
    </w:p>
    <w:p w:rsidR="0055328D" w:rsidRDefault="0047417A" w:rsidP="0055328D">
      <w:pPr>
        <w:rPr>
          <w:lang w:val="fr-FR"/>
        </w:rPr>
      </w:pPr>
      <w:r>
        <w:rPr>
          <w:lang w:val="fr-FR"/>
        </w:rPr>
        <w:t>Compétences</w:t>
      </w:r>
      <w:r w:rsidR="0055328D">
        <w:rPr>
          <w:lang w:val="fr-FR"/>
        </w:rPr>
        <w:t xml:space="preserve"> spécifiques : épidémiologie, </w:t>
      </w:r>
      <w:r w:rsidR="0055328D" w:rsidRPr="0055328D">
        <w:rPr>
          <w:lang w:val="fr-FR"/>
        </w:rPr>
        <w:t>biostatistiques, analyse de données</w:t>
      </w:r>
      <w:r w:rsidR="00EC199F">
        <w:rPr>
          <w:lang w:val="fr-FR"/>
        </w:rPr>
        <w:t>, programmation</w:t>
      </w:r>
    </w:p>
    <w:p w:rsidR="007A1BDF" w:rsidRDefault="0055328D" w:rsidP="00E86E40">
      <w:pPr>
        <w:rPr>
          <w:lang w:val="fr-FR"/>
        </w:rPr>
      </w:pPr>
      <w:r>
        <w:rPr>
          <w:lang w:val="fr-FR"/>
        </w:rPr>
        <w:t xml:space="preserve">Maitrise d’un logiciel spécifique : </w:t>
      </w:r>
      <w:r w:rsidR="00705785">
        <w:rPr>
          <w:lang w:val="fr-FR"/>
        </w:rPr>
        <w:t>R</w:t>
      </w:r>
    </w:p>
    <w:p w:rsidR="00945014" w:rsidRDefault="00C25AEE" w:rsidP="00945014">
      <w:pPr>
        <w:rPr>
          <w:lang w:val="fr-FR"/>
        </w:rPr>
      </w:pPr>
      <w:r>
        <w:rPr>
          <w:lang w:val="fr-FR"/>
        </w:rPr>
        <w:t>Intérêt marqué pour la santé périnatale et les déterminants sociaux de santé</w:t>
      </w:r>
    </w:p>
    <w:p w:rsidR="00C25AEE" w:rsidRPr="00EC199F" w:rsidRDefault="00C25AEE" w:rsidP="00945014">
      <w:pPr>
        <w:rPr>
          <w:lang w:val="fr-FR"/>
        </w:rPr>
      </w:pPr>
      <w:r>
        <w:rPr>
          <w:lang w:val="fr-FR"/>
        </w:rPr>
        <w:t>Rigueur scientifique et gout</w:t>
      </w:r>
      <w:bookmarkStart w:id="2" w:name="_GoBack"/>
      <w:bookmarkEnd w:id="2"/>
      <w:r>
        <w:rPr>
          <w:lang w:val="fr-FR"/>
        </w:rPr>
        <w:t xml:space="preserve"> pour le travail en équipe</w:t>
      </w:r>
    </w:p>
    <w:p w:rsidR="008315C9" w:rsidRDefault="008315C9" w:rsidP="008315C9">
      <w:pPr>
        <w:pStyle w:val="Titre3"/>
        <w:rPr>
          <w:lang w:val="fr-FR"/>
        </w:rPr>
      </w:pPr>
      <w:r>
        <w:rPr>
          <w:lang w:val="fr-FR"/>
        </w:rPr>
        <w:t xml:space="preserve">Encadrants : </w:t>
      </w:r>
    </w:p>
    <w:p w:rsidR="00741612" w:rsidRPr="00945014" w:rsidRDefault="007A1BDF" w:rsidP="007A1BDF">
      <w:pPr>
        <w:rPr>
          <w:lang w:val="fr-FR"/>
        </w:rPr>
      </w:pPr>
      <w:r w:rsidRPr="00945014">
        <w:rPr>
          <w:lang w:val="fr-FR"/>
        </w:rPr>
        <w:t>Anna-Belle Beau</w:t>
      </w:r>
      <w:r w:rsidR="00945014" w:rsidRPr="00945014">
        <w:rPr>
          <w:lang w:val="fr-FR"/>
        </w:rPr>
        <w:t>,</w:t>
      </w:r>
      <w:r w:rsidR="00945014">
        <w:rPr>
          <w:lang w:val="fr-FR"/>
        </w:rPr>
        <w:t xml:space="preserve"> </w:t>
      </w:r>
      <w:r w:rsidR="007009A9">
        <w:rPr>
          <w:lang w:val="fr-FR"/>
        </w:rPr>
        <w:t>chercheur</w:t>
      </w:r>
      <w:r w:rsidR="001E0CC8">
        <w:rPr>
          <w:lang w:val="fr-FR"/>
        </w:rPr>
        <w:t>e</w:t>
      </w:r>
      <w:r w:rsidR="00945014">
        <w:rPr>
          <w:lang w:val="fr-FR"/>
        </w:rPr>
        <w:t xml:space="preserve"> en </w:t>
      </w:r>
      <w:r w:rsidR="007009A9">
        <w:rPr>
          <w:lang w:val="fr-FR"/>
        </w:rPr>
        <w:t>pharmaco-</w:t>
      </w:r>
      <w:r w:rsidR="00945014">
        <w:rPr>
          <w:lang w:val="fr-FR"/>
        </w:rPr>
        <w:t>épidémiologie</w:t>
      </w:r>
      <w:r w:rsidR="008315C9">
        <w:rPr>
          <w:lang w:val="fr-FR"/>
        </w:rPr>
        <w:t xml:space="preserve"> ; </w:t>
      </w:r>
      <w:r w:rsidR="00741612">
        <w:rPr>
          <w:lang w:val="fr-FR"/>
        </w:rPr>
        <w:t>Justine Bénévent, MCU-PH</w:t>
      </w:r>
    </w:p>
    <w:p w:rsidR="008315C9" w:rsidRDefault="008315C9" w:rsidP="007A1BDF">
      <w:pPr>
        <w:rPr>
          <w:lang w:val="fr-FR"/>
        </w:rPr>
      </w:pPr>
      <w:proofErr w:type="gramStart"/>
      <w:r w:rsidRPr="008315C9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fr-FR"/>
        </w:rPr>
        <w:t>Candidature:</w:t>
      </w:r>
      <w:proofErr w:type="gramEnd"/>
      <w:r w:rsidRPr="008315C9">
        <w:rPr>
          <w:lang w:val="fr-FR"/>
        </w:rPr>
        <w:t xml:space="preserve"> </w:t>
      </w:r>
    </w:p>
    <w:p w:rsidR="007A1BDF" w:rsidRPr="008315C9" w:rsidRDefault="008315C9" w:rsidP="007A1BDF">
      <w:pPr>
        <w:rPr>
          <w:lang w:val="fr-FR"/>
        </w:rPr>
      </w:pPr>
      <w:r w:rsidRPr="008315C9">
        <w:rPr>
          <w:lang w:val="fr-FR"/>
        </w:rPr>
        <w:t>Merci d’envoyer votre l</w:t>
      </w:r>
      <w:r>
        <w:rPr>
          <w:lang w:val="fr-FR"/>
        </w:rPr>
        <w:t xml:space="preserve">ettre de motivation et votre CV à Anna-Belle Beau : </w:t>
      </w:r>
      <w:r w:rsidR="007A1BDF" w:rsidRPr="008315C9">
        <w:rPr>
          <w:lang w:val="fr-FR"/>
        </w:rPr>
        <w:t>anna-belle.beau@</w:t>
      </w:r>
      <w:r>
        <w:rPr>
          <w:lang w:val="fr-FR"/>
        </w:rPr>
        <w:t>utoulouse.fr.</w:t>
      </w:r>
    </w:p>
    <w:sectPr w:rsidR="007A1BDF" w:rsidRPr="008315C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8A4" w:rsidRDefault="005878A4" w:rsidP="00DB31E3">
      <w:pPr>
        <w:spacing w:after="0" w:line="240" w:lineRule="auto"/>
      </w:pPr>
      <w:r>
        <w:separator/>
      </w:r>
    </w:p>
  </w:endnote>
  <w:endnote w:type="continuationSeparator" w:id="0">
    <w:p w:rsidR="005878A4" w:rsidRDefault="005878A4" w:rsidP="00DB3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014" w:rsidRDefault="00945014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fr-FR"/>
      </w:rPr>
      <w:t>2</w:t>
    </w:r>
    <w:r>
      <w:rPr>
        <w:caps/>
        <w:color w:val="4472C4" w:themeColor="accent1"/>
      </w:rPr>
      <w:fldChar w:fldCharType="end"/>
    </w:r>
  </w:p>
  <w:p w:rsidR="00945014" w:rsidRDefault="0094501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8A4" w:rsidRDefault="005878A4" w:rsidP="00DB31E3">
      <w:pPr>
        <w:spacing w:after="0" w:line="240" w:lineRule="auto"/>
      </w:pPr>
      <w:r>
        <w:separator/>
      </w:r>
    </w:p>
  </w:footnote>
  <w:footnote w:type="continuationSeparator" w:id="0">
    <w:p w:rsidR="005878A4" w:rsidRDefault="005878A4" w:rsidP="00DB3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0743AD"/>
    <w:multiLevelType w:val="hybridMultilevel"/>
    <w:tmpl w:val="9DC4F20A"/>
    <w:lvl w:ilvl="0" w:tplc="064C0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trike w:val="0"/>
        <w:dstrike w:val="0"/>
        <w:color w:val="auto"/>
        <w:u w:val="none"/>
        <w:effect w:val="no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40"/>
    <w:rsid w:val="00061F28"/>
    <w:rsid w:val="000C5D9C"/>
    <w:rsid w:val="00114B1E"/>
    <w:rsid w:val="001301DC"/>
    <w:rsid w:val="001A72C0"/>
    <w:rsid w:val="001B65CE"/>
    <w:rsid w:val="001C4299"/>
    <w:rsid w:val="001C7C12"/>
    <w:rsid w:val="001E0CC8"/>
    <w:rsid w:val="002253AE"/>
    <w:rsid w:val="002745B3"/>
    <w:rsid w:val="003F40B0"/>
    <w:rsid w:val="00470879"/>
    <w:rsid w:val="0047417A"/>
    <w:rsid w:val="004B20D7"/>
    <w:rsid w:val="004D77C0"/>
    <w:rsid w:val="00502FF8"/>
    <w:rsid w:val="0052073B"/>
    <w:rsid w:val="005374AD"/>
    <w:rsid w:val="00542A2B"/>
    <w:rsid w:val="0055328D"/>
    <w:rsid w:val="005878A4"/>
    <w:rsid w:val="005C796A"/>
    <w:rsid w:val="006943A9"/>
    <w:rsid w:val="007009A9"/>
    <w:rsid w:val="00705785"/>
    <w:rsid w:val="007237EC"/>
    <w:rsid w:val="00741612"/>
    <w:rsid w:val="00745EFF"/>
    <w:rsid w:val="007A1BDF"/>
    <w:rsid w:val="007E3D4A"/>
    <w:rsid w:val="007F6258"/>
    <w:rsid w:val="00800574"/>
    <w:rsid w:val="00806273"/>
    <w:rsid w:val="008315C9"/>
    <w:rsid w:val="008719D5"/>
    <w:rsid w:val="00905076"/>
    <w:rsid w:val="0092084F"/>
    <w:rsid w:val="00945014"/>
    <w:rsid w:val="00956EA3"/>
    <w:rsid w:val="00987A5F"/>
    <w:rsid w:val="009D56BD"/>
    <w:rsid w:val="009F4BB3"/>
    <w:rsid w:val="00A33F4E"/>
    <w:rsid w:val="00AD6042"/>
    <w:rsid w:val="00AE157C"/>
    <w:rsid w:val="00AF46CF"/>
    <w:rsid w:val="00B8691A"/>
    <w:rsid w:val="00BC223D"/>
    <w:rsid w:val="00BE21DB"/>
    <w:rsid w:val="00C25AEE"/>
    <w:rsid w:val="00CA2C62"/>
    <w:rsid w:val="00CD1E58"/>
    <w:rsid w:val="00CF0BC1"/>
    <w:rsid w:val="00D339CB"/>
    <w:rsid w:val="00DB31E3"/>
    <w:rsid w:val="00E10DEB"/>
    <w:rsid w:val="00E51E93"/>
    <w:rsid w:val="00E65348"/>
    <w:rsid w:val="00E86E40"/>
    <w:rsid w:val="00E97FDC"/>
    <w:rsid w:val="00EB16F9"/>
    <w:rsid w:val="00EC199F"/>
    <w:rsid w:val="00EF215A"/>
    <w:rsid w:val="00F131B3"/>
    <w:rsid w:val="00F5555B"/>
    <w:rsid w:val="00F83705"/>
    <w:rsid w:val="00F93137"/>
    <w:rsid w:val="00FB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F0D69"/>
  <w15:chartTrackingRefBased/>
  <w15:docId w15:val="{4CEF58F9-84E9-4865-9C40-9D314899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31E3"/>
    <w:pPr>
      <w:jc w:val="both"/>
    </w:pPr>
    <w:rPr>
      <w:rFonts w:ascii="Times New Roman" w:hAnsi="Times New Roman"/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E86E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86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86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6E4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Titre2Car">
    <w:name w:val="Titre 2 Car"/>
    <w:basedOn w:val="Policepardfaut"/>
    <w:link w:val="Titre2"/>
    <w:uiPriority w:val="9"/>
    <w:rsid w:val="00E86E4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9"/>
    <w:rsid w:val="00E86E4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styleId="Lienhypertexte">
    <w:name w:val="Hyperlink"/>
    <w:unhideWhenUsed/>
    <w:rsid w:val="00BC223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C223D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7E3D4A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5014"/>
    <w:rPr>
      <w:rFonts w:ascii="Times New Roman" w:hAnsi="Times New Roman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9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5014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femeris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793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abeau</dc:creator>
  <cp:keywords/>
  <dc:description/>
  <cp:lastModifiedBy>ABB</cp:lastModifiedBy>
  <cp:revision>18</cp:revision>
  <dcterms:created xsi:type="dcterms:W3CDTF">2024-01-26T10:11:00Z</dcterms:created>
  <dcterms:modified xsi:type="dcterms:W3CDTF">2025-11-14T09:48:00Z</dcterms:modified>
</cp:coreProperties>
</file>